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941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
        <w:gridCol w:w="1903"/>
        <w:gridCol w:w="1904"/>
        <w:gridCol w:w="1904"/>
        <w:gridCol w:w="1904"/>
        <w:gridCol w:w="1904"/>
        <w:gridCol w:w="1904"/>
        <w:gridCol w:w="1904"/>
        <w:gridCol w:w="1904"/>
        <w:gridCol w:w="1904"/>
        <w:gridCol w:w="1904"/>
      </w:tblGrid>
      <w:tr w:rsidR="00FC4566" w:rsidRPr="00461F1D" w14:paraId="34D7DA88" w14:textId="77777777" w:rsidTr="007156EA">
        <w:trPr>
          <w:cantSplit/>
          <w:trHeight w:val="454"/>
          <w:tblHeader/>
        </w:trPr>
        <w:tc>
          <w:tcPr>
            <w:tcW w:w="380" w:type="dxa"/>
            <w:tcBorders>
              <w:top w:val="double" w:sz="4" w:space="0" w:color="auto"/>
              <w:left w:val="double" w:sz="4" w:space="0" w:color="auto"/>
              <w:bottom w:val="single" w:sz="4" w:space="0" w:color="auto"/>
              <w:right w:val="single" w:sz="4" w:space="0" w:color="auto"/>
            </w:tcBorders>
            <w:shd w:val="clear" w:color="auto" w:fill="E6E6E6"/>
            <w:textDirection w:val="btLr"/>
            <w:vAlign w:val="center"/>
          </w:tcPr>
          <w:p w14:paraId="1E9E8527" w14:textId="77777777" w:rsidR="00FC4566" w:rsidRPr="00DA6D3A" w:rsidRDefault="00FC4566" w:rsidP="000F47D8">
            <w:pPr>
              <w:ind w:left="113" w:right="113"/>
              <w:rPr>
                <w:rFonts w:cs="Arial"/>
                <w:b/>
                <w:bCs/>
                <w:smallCaps/>
                <w:spacing w:val="-8"/>
                <w:sz w:val="18"/>
                <w:szCs w:val="18"/>
              </w:rPr>
            </w:pPr>
            <w:bookmarkStart w:id="0" w:name="_Hlk37835058"/>
          </w:p>
        </w:tc>
        <w:tc>
          <w:tcPr>
            <w:tcW w:w="1903" w:type="dxa"/>
            <w:tcBorders>
              <w:top w:val="double" w:sz="4" w:space="0" w:color="auto"/>
              <w:left w:val="single" w:sz="4" w:space="0" w:color="auto"/>
              <w:bottom w:val="single" w:sz="4" w:space="0" w:color="auto"/>
              <w:right w:val="single" w:sz="4" w:space="0" w:color="auto"/>
            </w:tcBorders>
            <w:shd w:val="clear" w:color="auto" w:fill="E6E6E6"/>
          </w:tcPr>
          <w:p w14:paraId="4266F2BF" w14:textId="77777777" w:rsidR="00FC4566" w:rsidRPr="002C3A70" w:rsidRDefault="00FC4566" w:rsidP="000F47D8">
            <w:pPr>
              <w:rPr>
                <w:rFonts w:cs="Arial"/>
                <w:b/>
                <w:color w:val="4472C4" w:themeColor="accent1"/>
                <w:spacing w:val="-8"/>
                <w:sz w:val="18"/>
                <w:szCs w:val="18"/>
              </w:rPr>
            </w:pPr>
            <w:r w:rsidRPr="002C3A70">
              <w:rPr>
                <w:rFonts w:cs="Arial"/>
                <w:b/>
                <w:color w:val="4472C4" w:themeColor="accent1"/>
                <w:spacing w:val="-8"/>
                <w:sz w:val="18"/>
                <w:szCs w:val="18"/>
              </w:rPr>
              <w:t>Congé sans solde et partiel sans solde pour enseigner</w:t>
            </w:r>
          </w:p>
          <w:p w14:paraId="027B7177" w14:textId="43C090E4" w:rsidR="00FC4566" w:rsidRPr="002C3A70" w:rsidRDefault="00FC4566" w:rsidP="000F47D8">
            <w:pPr>
              <w:rPr>
                <w:rFonts w:cs="Arial"/>
                <w:b/>
                <w:color w:val="4472C4" w:themeColor="accent1"/>
                <w:spacing w:val="-8"/>
                <w:sz w:val="18"/>
                <w:szCs w:val="18"/>
              </w:rPr>
            </w:pPr>
            <w:r w:rsidRPr="002C3A70">
              <w:rPr>
                <w:rFonts w:cs="Arial"/>
                <w:b/>
                <w:color w:val="4472C4" w:themeColor="accent1"/>
                <w:spacing w:val="-8"/>
                <w:sz w:val="18"/>
                <w:szCs w:val="18"/>
              </w:rPr>
              <w:t>(12.02 DL, 26</w:t>
            </w:r>
            <w:r w:rsidR="00DA6D3A">
              <w:rPr>
                <w:rFonts w:cs="Arial"/>
                <w:b/>
                <w:color w:val="4472C4" w:themeColor="accent1"/>
                <w:spacing w:val="-8"/>
                <w:sz w:val="18"/>
                <w:szCs w:val="18"/>
              </w:rPr>
              <w:t xml:space="preserve"> </w:t>
            </w:r>
            <w:r w:rsidRPr="002C3A70">
              <w:rPr>
                <w:rFonts w:cs="Arial"/>
                <w:b/>
                <w:color w:val="4472C4" w:themeColor="accent1"/>
                <w:spacing w:val="-8"/>
                <w:sz w:val="18"/>
                <w:szCs w:val="18"/>
              </w:rPr>
              <w:t>DN)</w:t>
            </w:r>
          </w:p>
          <w:p w14:paraId="54BCA12B" w14:textId="77777777" w:rsidR="00FC4566" w:rsidRPr="00C51E11" w:rsidRDefault="00FC4566" w:rsidP="000F47D8">
            <w:pPr>
              <w:rPr>
                <w:rFonts w:cs="Arial"/>
                <w:color w:val="C00000"/>
                <w:spacing w:val="-8"/>
                <w:sz w:val="18"/>
                <w:szCs w:val="18"/>
              </w:rPr>
            </w:pPr>
          </w:p>
        </w:tc>
        <w:tc>
          <w:tcPr>
            <w:tcW w:w="1904" w:type="dxa"/>
            <w:tcBorders>
              <w:top w:val="double" w:sz="4" w:space="0" w:color="auto"/>
              <w:left w:val="single" w:sz="4" w:space="0" w:color="auto"/>
              <w:bottom w:val="single" w:sz="4" w:space="0" w:color="auto"/>
              <w:right w:val="single" w:sz="4" w:space="0" w:color="auto"/>
            </w:tcBorders>
            <w:shd w:val="clear" w:color="auto" w:fill="E6E6E6"/>
          </w:tcPr>
          <w:p w14:paraId="7A4F0004" w14:textId="77777777" w:rsidR="00DA6D3A" w:rsidRDefault="00FC4566" w:rsidP="000F47D8">
            <w:pPr>
              <w:rPr>
                <w:rFonts w:cs="Arial"/>
                <w:b/>
                <w:color w:val="4472C4" w:themeColor="accent1"/>
                <w:spacing w:val="-8"/>
                <w:sz w:val="18"/>
                <w:szCs w:val="18"/>
              </w:rPr>
            </w:pPr>
            <w:r w:rsidRPr="002C3A70">
              <w:rPr>
                <w:rFonts w:cs="Arial"/>
                <w:b/>
                <w:color w:val="4472C4" w:themeColor="accent1"/>
                <w:spacing w:val="-8"/>
                <w:sz w:val="18"/>
                <w:szCs w:val="18"/>
              </w:rPr>
              <w:t xml:space="preserve">Congé sans solde et partiel sans solde pour études </w:t>
            </w:r>
          </w:p>
          <w:p w14:paraId="637FDEA4" w14:textId="2462B88F" w:rsidR="00FC4566" w:rsidRPr="00C51E11" w:rsidRDefault="00FC4566" w:rsidP="000F47D8">
            <w:pPr>
              <w:rPr>
                <w:rFonts w:cs="Arial"/>
                <w:b/>
                <w:color w:val="C00000"/>
                <w:spacing w:val="-8"/>
                <w:sz w:val="18"/>
                <w:szCs w:val="18"/>
              </w:rPr>
            </w:pPr>
            <w:r w:rsidRPr="002C3A70">
              <w:rPr>
                <w:rFonts w:cs="Arial"/>
                <w:b/>
                <w:color w:val="4472C4" w:themeColor="accent1"/>
                <w:spacing w:val="-8"/>
                <w:sz w:val="18"/>
                <w:szCs w:val="18"/>
              </w:rPr>
              <w:t>(12.03 DL, 26 DN)</w:t>
            </w:r>
          </w:p>
        </w:tc>
        <w:tc>
          <w:tcPr>
            <w:tcW w:w="1904" w:type="dxa"/>
            <w:tcBorders>
              <w:top w:val="double" w:sz="4" w:space="0" w:color="auto"/>
              <w:left w:val="single" w:sz="4" w:space="0" w:color="auto"/>
              <w:bottom w:val="single" w:sz="4" w:space="0" w:color="auto"/>
              <w:right w:val="single" w:sz="4" w:space="0" w:color="auto"/>
            </w:tcBorders>
            <w:shd w:val="clear" w:color="auto" w:fill="E6E6E6"/>
          </w:tcPr>
          <w:p w14:paraId="3B8D1943" w14:textId="77777777" w:rsidR="00FC4566" w:rsidRPr="002C3A70" w:rsidRDefault="00FC4566" w:rsidP="000F47D8">
            <w:pPr>
              <w:rPr>
                <w:rFonts w:cs="Arial"/>
                <w:b/>
                <w:color w:val="4472C4" w:themeColor="accent1"/>
                <w:spacing w:val="-8"/>
                <w:sz w:val="18"/>
                <w:szCs w:val="18"/>
              </w:rPr>
            </w:pPr>
            <w:r w:rsidRPr="002C3A70">
              <w:rPr>
                <w:rFonts w:cs="Arial"/>
                <w:b/>
                <w:color w:val="4472C4" w:themeColor="accent1"/>
                <w:spacing w:val="-8"/>
                <w:sz w:val="18"/>
                <w:szCs w:val="18"/>
              </w:rPr>
              <w:t>Congé sans solde pour motifs personnels de moins de 30 jours</w:t>
            </w:r>
          </w:p>
          <w:p w14:paraId="2F0EF775" w14:textId="317EF1D3" w:rsidR="00FC4566" w:rsidRPr="00C51E11" w:rsidRDefault="00FC4566" w:rsidP="000F47D8">
            <w:pPr>
              <w:rPr>
                <w:rFonts w:cs="Arial"/>
                <w:b/>
                <w:color w:val="C00000"/>
                <w:spacing w:val="-8"/>
                <w:sz w:val="18"/>
                <w:szCs w:val="18"/>
              </w:rPr>
            </w:pPr>
            <w:r w:rsidRPr="002C3A70">
              <w:rPr>
                <w:rFonts w:cs="Arial"/>
                <w:b/>
                <w:color w:val="4472C4" w:themeColor="accent1"/>
                <w:spacing w:val="-8"/>
                <w:sz w:val="18"/>
                <w:szCs w:val="18"/>
              </w:rPr>
              <w:t>(12.07 DL)</w:t>
            </w:r>
          </w:p>
        </w:tc>
        <w:tc>
          <w:tcPr>
            <w:tcW w:w="1904" w:type="dxa"/>
            <w:tcBorders>
              <w:top w:val="double" w:sz="4" w:space="0" w:color="auto"/>
              <w:left w:val="single" w:sz="4" w:space="0" w:color="auto"/>
              <w:bottom w:val="single" w:sz="4" w:space="0" w:color="auto"/>
              <w:right w:val="single" w:sz="4" w:space="0" w:color="auto"/>
            </w:tcBorders>
            <w:shd w:val="clear" w:color="auto" w:fill="E6E6E6"/>
          </w:tcPr>
          <w:p w14:paraId="6C380E5B" w14:textId="77777777" w:rsidR="00FC4566" w:rsidRPr="002C3A70" w:rsidRDefault="00FC4566" w:rsidP="000F47D8">
            <w:pPr>
              <w:rPr>
                <w:rFonts w:cs="Arial"/>
                <w:b/>
                <w:color w:val="4472C4" w:themeColor="accent1"/>
                <w:spacing w:val="-8"/>
                <w:sz w:val="18"/>
                <w:szCs w:val="18"/>
              </w:rPr>
            </w:pPr>
            <w:r w:rsidRPr="002C3A70">
              <w:rPr>
                <w:rFonts w:cs="Arial"/>
                <w:b/>
                <w:color w:val="4472C4" w:themeColor="accent1"/>
                <w:spacing w:val="-8"/>
                <w:sz w:val="18"/>
                <w:szCs w:val="18"/>
              </w:rPr>
              <w:t>Congé sans solde pour motifs personnels de 30 jours et plus</w:t>
            </w:r>
          </w:p>
          <w:p w14:paraId="3D8BA482" w14:textId="77777777" w:rsidR="00FC4566" w:rsidRPr="00C51E11" w:rsidRDefault="00FC4566" w:rsidP="000F47D8">
            <w:pPr>
              <w:rPr>
                <w:rFonts w:cs="Arial"/>
                <w:b/>
                <w:color w:val="C00000"/>
                <w:spacing w:val="-8"/>
                <w:sz w:val="18"/>
                <w:szCs w:val="18"/>
              </w:rPr>
            </w:pPr>
            <w:r w:rsidRPr="002C3A70">
              <w:rPr>
                <w:rFonts w:cs="Arial"/>
                <w:b/>
                <w:color w:val="4472C4" w:themeColor="accent1"/>
                <w:spacing w:val="-8"/>
                <w:sz w:val="18"/>
                <w:szCs w:val="18"/>
              </w:rPr>
              <w:t>(12.08 DL)</w:t>
            </w:r>
          </w:p>
        </w:tc>
        <w:tc>
          <w:tcPr>
            <w:tcW w:w="1904" w:type="dxa"/>
            <w:tcBorders>
              <w:top w:val="double" w:sz="4" w:space="0" w:color="auto"/>
              <w:left w:val="single" w:sz="4" w:space="0" w:color="auto"/>
              <w:bottom w:val="single" w:sz="4" w:space="0" w:color="auto"/>
              <w:right w:val="single" w:sz="4" w:space="0" w:color="auto"/>
            </w:tcBorders>
            <w:shd w:val="clear" w:color="auto" w:fill="E6E6E6"/>
          </w:tcPr>
          <w:p w14:paraId="3132D4FC" w14:textId="4D8342FC" w:rsidR="00FC4566" w:rsidRPr="002C3A70" w:rsidRDefault="00FC4566" w:rsidP="000F47D8">
            <w:pPr>
              <w:rPr>
                <w:rFonts w:cs="Arial"/>
                <w:b/>
                <w:color w:val="4472C4" w:themeColor="accent1"/>
                <w:spacing w:val="-8"/>
                <w:sz w:val="18"/>
                <w:szCs w:val="18"/>
              </w:rPr>
            </w:pPr>
            <w:r w:rsidRPr="002C3A70">
              <w:rPr>
                <w:rFonts w:cs="Arial"/>
                <w:b/>
                <w:color w:val="4472C4" w:themeColor="accent1"/>
                <w:spacing w:val="-8"/>
                <w:sz w:val="18"/>
                <w:szCs w:val="18"/>
              </w:rPr>
              <w:t xml:space="preserve">Congé partiel sans solde (12.10 DL) et </w:t>
            </w:r>
          </w:p>
          <w:p w14:paraId="0621A583" w14:textId="77777777" w:rsidR="00FC4566" w:rsidRPr="002C3A70" w:rsidRDefault="00FC4566" w:rsidP="000F47D8">
            <w:pPr>
              <w:rPr>
                <w:rFonts w:cs="Arial"/>
                <w:b/>
                <w:color w:val="4472C4" w:themeColor="accent1"/>
                <w:spacing w:val="-8"/>
                <w:sz w:val="18"/>
                <w:szCs w:val="18"/>
              </w:rPr>
            </w:pPr>
            <w:r w:rsidRPr="002C3A70">
              <w:rPr>
                <w:rFonts w:cs="Arial"/>
                <w:b/>
                <w:color w:val="4472C4" w:themeColor="accent1"/>
                <w:spacing w:val="-8"/>
                <w:sz w:val="18"/>
                <w:szCs w:val="18"/>
              </w:rPr>
              <w:t>*Congé partiel sans solde par échange de postes (12.09 DL)</w:t>
            </w:r>
          </w:p>
          <w:p w14:paraId="53D73D86" w14:textId="77777777" w:rsidR="00FC4566" w:rsidRPr="00BD303B" w:rsidRDefault="00FC4566" w:rsidP="000F47D8">
            <w:pPr>
              <w:rPr>
                <w:rFonts w:cs="Arial"/>
                <w:spacing w:val="-8"/>
                <w:sz w:val="18"/>
                <w:szCs w:val="18"/>
              </w:rPr>
            </w:pPr>
          </w:p>
        </w:tc>
        <w:tc>
          <w:tcPr>
            <w:tcW w:w="1904" w:type="dxa"/>
            <w:tcBorders>
              <w:top w:val="double" w:sz="4" w:space="0" w:color="auto"/>
              <w:left w:val="single" w:sz="4" w:space="0" w:color="auto"/>
              <w:bottom w:val="single" w:sz="4" w:space="0" w:color="auto"/>
              <w:right w:val="single" w:sz="4" w:space="0" w:color="auto"/>
            </w:tcBorders>
            <w:shd w:val="clear" w:color="auto" w:fill="E6E6E6"/>
          </w:tcPr>
          <w:p w14:paraId="03601A98" w14:textId="6E0FF0F5" w:rsidR="00FC4566" w:rsidRPr="004068A6" w:rsidRDefault="00FC4566" w:rsidP="000F47D8">
            <w:pPr>
              <w:rPr>
                <w:rFonts w:cs="Arial"/>
                <w:color w:val="4472C4" w:themeColor="accent1"/>
                <w:spacing w:val="-8"/>
                <w:sz w:val="18"/>
                <w:szCs w:val="18"/>
              </w:rPr>
            </w:pPr>
            <w:r w:rsidRPr="002C3A70">
              <w:rPr>
                <w:rFonts w:cs="Arial"/>
                <w:b/>
                <w:color w:val="4472C4" w:themeColor="accent1"/>
                <w:spacing w:val="-8"/>
                <w:sz w:val="18"/>
                <w:szCs w:val="18"/>
              </w:rPr>
              <w:t>Congé sans solde pour aide communautaire ou humanitaire à l’étranger (12.12</w:t>
            </w:r>
            <w:r w:rsidR="00DA6D3A">
              <w:rPr>
                <w:rFonts w:cs="Arial"/>
                <w:b/>
                <w:color w:val="4472C4" w:themeColor="accent1"/>
                <w:spacing w:val="-8"/>
                <w:sz w:val="18"/>
                <w:szCs w:val="18"/>
              </w:rPr>
              <w:t xml:space="preserve"> </w:t>
            </w:r>
            <w:r w:rsidRPr="002C3A70">
              <w:rPr>
                <w:rFonts w:cs="Arial"/>
                <w:b/>
                <w:color w:val="4472C4" w:themeColor="accent1"/>
                <w:spacing w:val="-8"/>
                <w:sz w:val="18"/>
                <w:szCs w:val="18"/>
              </w:rPr>
              <w:t>DL)</w:t>
            </w:r>
          </w:p>
        </w:tc>
        <w:tc>
          <w:tcPr>
            <w:tcW w:w="1904" w:type="dxa"/>
            <w:tcBorders>
              <w:top w:val="double" w:sz="4" w:space="0" w:color="auto"/>
              <w:left w:val="single" w:sz="4" w:space="0" w:color="auto"/>
              <w:bottom w:val="single" w:sz="4" w:space="0" w:color="auto"/>
              <w:right w:val="single" w:sz="4" w:space="0" w:color="auto"/>
            </w:tcBorders>
            <w:shd w:val="clear" w:color="auto" w:fill="E6E6E6"/>
          </w:tcPr>
          <w:p w14:paraId="18E8F5B0" w14:textId="77777777" w:rsidR="00FC4566" w:rsidRPr="002C3A70" w:rsidRDefault="00FC4566" w:rsidP="000F47D8">
            <w:pPr>
              <w:rPr>
                <w:rFonts w:cs="Arial"/>
                <w:b/>
                <w:color w:val="4472C4" w:themeColor="accent1"/>
                <w:spacing w:val="-8"/>
                <w:sz w:val="18"/>
                <w:szCs w:val="18"/>
              </w:rPr>
            </w:pPr>
            <w:r w:rsidRPr="002C3A70">
              <w:rPr>
                <w:rFonts w:cs="Arial"/>
                <w:b/>
                <w:color w:val="4472C4" w:themeColor="accent1"/>
                <w:spacing w:val="-8"/>
                <w:sz w:val="18"/>
                <w:szCs w:val="18"/>
              </w:rPr>
              <w:t xml:space="preserve">Congé sans solde pour mariage ou union civile </w:t>
            </w:r>
          </w:p>
          <w:p w14:paraId="3C262AD1" w14:textId="3FAD9450" w:rsidR="00FC4566" w:rsidRPr="00C51E11" w:rsidRDefault="00FC4566" w:rsidP="000F47D8">
            <w:pPr>
              <w:rPr>
                <w:rFonts w:cs="Arial"/>
                <w:b/>
                <w:color w:val="C00000"/>
                <w:spacing w:val="-8"/>
                <w:sz w:val="18"/>
                <w:szCs w:val="18"/>
              </w:rPr>
            </w:pPr>
            <w:r w:rsidRPr="002C3A70">
              <w:rPr>
                <w:rFonts w:cs="Arial"/>
                <w:b/>
                <w:color w:val="4472C4" w:themeColor="accent1"/>
                <w:spacing w:val="-8"/>
                <w:sz w:val="18"/>
                <w:szCs w:val="18"/>
              </w:rPr>
              <w:t>(12.11</w:t>
            </w:r>
            <w:r w:rsidR="00DA6D3A">
              <w:rPr>
                <w:rFonts w:cs="Arial"/>
                <w:b/>
                <w:color w:val="4472C4" w:themeColor="accent1"/>
                <w:spacing w:val="-8"/>
                <w:sz w:val="18"/>
                <w:szCs w:val="18"/>
              </w:rPr>
              <w:t xml:space="preserve"> </w:t>
            </w:r>
            <w:r w:rsidRPr="002C3A70">
              <w:rPr>
                <w:rFonts w:cs="Arial"/>
                <w:b/>
                <w:color w:val="4472C4" w:themeColor="accent1"/>
                <w:spacing w:val="-8"/>
                <w:sz w:val="18"/>
                <w:szCs w:val="18"/>
              </w:rPr>
              <w:t>DL)</w:t>
            </w:r>
          </w:p>
        </w:tc>
        <w:tc>
          <w:tcPr>
            <w:tcW w:w="1904" w:type="dxa"/>
            <w:tcBorders>
              <w:top w:val="double" w:sz="4" w:space="0" w:color="auto"/>
              <w:left w:val="single" w:sz="4" w:space="0" w:color="auto"/>
              <w:bottom w:val="single" w:sz="4" w:space="0" w:color="auto"/>
              <w:right w:val="single" w:sz="4" w:space="0" w:color="auto"/>
            </w:tcBorders>
            <w:shd w:val="clear" w:color="auto" w:fill="E6E6E6"/>
          </w:tcPr>
          <w:p w14:paraId="1F457183" w14:textId="77777777" w:rsidR="00DD6148" w:rsidRDefault="00FC4566" w:rsidP="00DD6148">
            <w:pPr>
              <w:rPr>
                <w:rFonts w:cs="Arial"/>
                <w:b/>
                <w:color w:val="4472C4" w:themeColor="accent1"/>
                <w:spacing w:val="-8"/>
                <w:sz w:val="18"/>
                <w:szCs w:val="18"/>
              </w:rPr>
            </w:pPr>
            <w:r w:rsidRPr="002C3A70">
              <w:rPr>
                <w:rFonts w:cs="Arial"/>
                <w:b/>
                <w:color w:val="4472C4" w:themeColor="accent1"/>
                <w:spacing w:val="-8"/>
                <w:sz w:val="18"/>
                <w:szCs w:val="18"/>
              </w:rPr>
              <w:t xml:space="preserve">Congé annuel </w:t>
            </w:r>
          </w:p>
          <w:p w14:paraId="46208369" w14:textId="77777777" w:rsidR="00DD6148" w:rsidRPr="002C3A70" w:rsidRDefault="00DD6148" w:rsidP="00DD6148">
            <w:pPr>
              <w:rPr>
                <w:rFonts w:cs="Arial"/>
                <w:b/>
                <w:color w:val="4472C4" w:themeColor="accent1"/>
                <w:spacing w:val="-8"/>
                <w:sz w:val="18"/>
                <w:szCs w:val="18"/>
              </w:rPr>
            </w:pPr>
            <w:r w:rsidRPr="002C3A70">
              <w:rPr>
                <w:rFonts w:cs="Arial"/>
                <w:b/>
                <w:color w:val="4472C4" w:themeColor="accent1"/>
                <w:spacing w:val="-8"/>
                <w:sz w:val="18"/>
                <w:szCs w:val="18"/>
              </w:rPr>
              <w:t>(11 DL, 23 DN)</w:t>
            </w:r>
            <w:r>
              <w:rPr>
                <w:rFonts w:cs="Arial"/>
                <w:b/>
                <w:color w:val="4472C4" w:themeColor="accent1"/>
                <w:spacing w:val="-8"/>
                <w:sz w:val="18"/>
                <w:szCs w:val="18"/>
              </w:rPr>
              <w:t xml:space="preserve"> </w:t>
            </w:r>
          </w:p>
          <w:p w14:paraId="685E1E4C" w14:textId="77777777" w:rsidR="00FC4566" w:rsidRPr="002C3A70" w:rsidRDefault="00FC4566" w:rsidP="000F47D8">
            <w:pPr>
              <w:rPr>
                <w:rFonts w:cs="Arial"/>
                <w:b/>
                <w:color w:val="4472C4" w:themeColor="accent1"/>
                <w:spacing w:val="-8"/>
                <w:sz w:val="18"/>
                <w:szCs w:val="18"/>
              </w:rPr>
            </w:pPr>
          </w:p>
          <w:p w14:paraId="7DBD2A90" w14:textId="77777777" w:rsidR="00FC4566" w:rsidRPr="00C51E11" w:rsidRDefault="00FC4566" w:rsidP="000F47D8">
            <w:pPr>
              <w:rPr>
                <w:rFonts w:cs="Arial"/>
                <w:b/>
                <w:color w:val="C00000"/>
                <w:spacing w:val="-8"/>
                <w:sz w:val="18"/>
                <w:szCs w:val="18"/>
              </w:rPr>
            </w:pPr>
          </w:p>
        </w:tc>
        <w:tc>
          <w:tcPr>
            <w:tcW w:w="1904" w:type="dxa"/>
            <w:tcBorders>
              <w:top w:val="double" w:sz="4" w:space="0" w:color="auto"/>
              <w:left w:val="single" w:sz="4" w:space="0" w:color="auto"/>
              <w:bottom w:val="single" w:sz="4" w:space="0" w:color="auto"/>
              <w:right w:val="single" w:sz="4" w:space="0" w:color="auto"/>
            </w:tcBorders>
            <w:shd w:val="clear" w:color="auto" w:fill="E6E6E6"/>
          </w:tcPr>
          <w:p w14:paraId="5D16D829" w14:textId="77777777" w:rsidR="00FC4566" w:rsidRPr="002C3A70" w:rsidRDefault="00A45218" w:rsidP="00DD6148">
            <w:pPr>
              <w:rPr>
                <w:rFonts w:cs="Arial"/>
                <w:b/>
                <w:color w:val="4472C4" w:themeColor="accent1"/>
                <w:spacing w:val="-8"/>
                <w:sz w:val="18"/>
                <w:szCs w:val="18"/>
              </w:rPr>
            </w:pPr>
            <w:r w:rsidRPr="002C3A70">
              <w:rPr>
                <w:rFonts w:cs="Arial"/>
                <w:b/>
                <w:color w:val="4472C4" w:themeColor="accent1"/>
                <w:spacing w:val="-8"/>
                <w:sz w:val="18"/>
                <w:szCs w:val="18"/>
              </w:rPr>
              <w:t>Congé pour décès (24 DN)</w:t>
            </w:r>
          </w:p>
        </w:tc>
        <w:tc>
          <w:tcPr>
            <w:tcW w:w="1904" w:type="dxa"/>
            <w:tcBorders>
              <w:top w:val="double" w:sz="4" w:space="0" w:color="auto"/>
              <w:left w:val="single" w:sz="4" w:space="0" w:color="auto"/>
              <w:bottom w:val="single" w:sz="4" w:space="0" w:color="auto"/>
              <w:right w:val="single" w:sz="4" w:space="0" w:color="auto"/>
            </w:tcBorders>
            <w:shd w:val="clear" w:color="auto" w:fill="E6E6E6"/>
          </w:tcPr>
          <w:p w14:paraId="506F94DB" w14:textId="77777777" w:rsidR="00030763" w:rsidRPr="00030763" w:rsidRDefault="00030763" w:rsidP="000F47D8">
            <w:pPr>
              <w:rPr>
                <w:rFonts w:cs="Arial"/>
                <w:b/>
                <w:color w:val="4472C4" w:themeColor="accent1"/>
                <w:spacing w:val="-8"/>
                <w:sz w:val="18"/>
                <w:szCs w:val="18"/>
              </w:rPr>
            </w:pPr>
            <w:r w:rsidRPr="00030763">
              <w:rPr>
                <w:rFonts w:cs="Arial"/>
                <w:b/>
                <w:color w:val="4472C4" w:themeColor="accent1"/>
                <w:spacing w:val="-8"/>
                <w:sz w:val="18"/>
                <w:szCs w:val="18"/>
              </w:rPr>
              <w:t>Régime de congé à traitement différé</w:t>
            </w:r>
          </w:p>
          <w:p w14:paraId="63AE67FA" w14:textId="749BE7E1" w:rsidR="00FC4566" w:rsidRPr="00BD303B" w:rsidRDefault="00030763" w:rsidP="000F47D8">
            <w:pPr>
              <w:rPr>
                <w:rFonts w:cs="Arial"/>
                <w:b/>
                <w:spacing w:val="-8"/>
                <w:sz w:val="18"/>
                <w:szCs w:val="18"/>
              </w:rPr>
            </w:pPr>
            <w:r w:rsidRPr="00030763">
              <w:rPr>
                <w:rFonts w:cs="Arial"/>
                <w:b/>
                <w:color w:val="4472C4" w:themeColor="accent1"/>
                <w:spacing w:val="-8"/>
                <w:sz w:val="18"/>
                <w:szCs w:val="18"/>
              </w:rPr>
              <w:t>(27 DN)</w:t>
            </w:r>
          </w:p>
        </w:tc>
      </w:tr>
      <w:bookmarkEnd w:id="0"/>
      <w:tr w:rsidR="00FC4566" w:rsidRPr="00461F1D" w14:paraId="7C401417" w14:textId="77777777" w:rsidTr="009B4061">
        <w:trPr>
          <w:cantSplit/>
          <w:trHeight w:hRule="exact" w:val="6861"/>
        </w:trPr>
        <w:tc>
          <w:tcPr>
            <w:tcW w:w="380" w:type="dxa"/>
            <w:tcBorders>
              <w:top w:val="single" w:sz="4" w:space="0" w:color="auto"/>
              <w:left w:val="double" w:sz="4" w:space="0" w:color="auto"/>
              <w:bottom w:val="single" w:sz="4" w:space="0" w:color="auto"/>
            </w:tcBorders>
            <w:shd w:val="clear" w:color="auto" w:fill="E6E6E6"/>
            <w:textDirection w:val="btLr"/>
            <w:vAlign w:val="center"/>
          </w:tcPr>
          <w:p w14:paraId="57E75EC8" w14:textId="77777777" w:rsidR="00FC4566" w:rsidRPr="00DA6D3A" w:rsidRDefault="00FC4566" w:rsidP="002E7EAA">
            <w:pPr>
              <w:ind w:left="113" w:right="113"/>
              <w:jc w:val="center"/>
              <w:rPr>
                <w:rFonts w:cs="Arial"/>
                <w:b/>
                <w:bCs/>
                <w:smallCaps/>
                <w:color w:val="4472C4" w:themeColor="accent1"/>
                <w:sz w:val="18"/>
                <w:szCs w:val="18"/>
              </w:rPr>
            </w:pPr>
            <w:r w:rsidRPr="00DA6D3A">
              <w:rPr>
                <w:rFonts w:cs="Arial"/>
                <w:b/>
                <w:bCs/>
                <w:smallCaps/>
                <w:color w:val="4472C4" w:themeColor="accent1"/>
                <w:sz w:val="18"/>
                <w:szCs w:val="18"/>
              </w:rPr>
              <w:t>Prérequis</w:t>
            </w:r>
          </w:p>
        </w:tc>
        <w:tc>
          <w:tcPr>
            <w:tcW w:w="1903" w:type="dxa"/>
            <w:tcBorders>
              <w:top w:val="single" w:sz="4" w:space="0" w:color="auto"/>
            </w:tcBorders>
          </w:tcPr>
          <w:p w14:paraId="622C1484" w14:textId="0A2396BA" w:rsidR="00FC4566" w:rsidRPr="00507203" w:rsidRDefault="00FC4566" w:rsidP="000F47D8">
            <w:pPr>
              <w:rPr>
                <w:rFonts w:ascii="Arial Narrow" w:hAnsi="Arial Narrow" w:cs="Arial"/>
                <w:color w:val="4472C4" w:themeColor="accent1"/>
                <w:sz w:val="18"/>
                <w:szCs w:val="18"/>
              </w:rPr>
            </w:pPr>
            <w:r w:rsidRPr="00507203">
              <w:rPr>
                <w:rFonts w:ascii="Arial Narrow" w:hAnsi="Arial Narrow" w:cs="Arial"/>
                <w:color w:val="4472C4" w:themeColor="accent1"/>
                <w:sz w:val="18"/>
                <w:szCs w:val="18"/>
              </w:rPr>
              <w:t xml:space="preserve">Avoir complété </w:t>
            </w:r>
            <w:r w:rsidR="002C5010">
              <w:rPr>
                <w:rFonts w:ascii="Arial Narrow" w:hAnsi="Arial Narrow" w:cs="Arial"/>
                <w:color w:val="4472C4" w:themeColor="accent1"/>
                <w:sz w:val="18"/>
                <w:szCs w:val="18"/>
              </w:rPr>
              <w:t>un (</w:t>
            </w:r>
            <w:r w:rsidRPr="00507203">
              <w:rPr>
                <w:rFonts w:ascii="Arial Narrow" w:hAnsi="Arial Narrow" w:cs="Arial"/>
                <w:color w:val="4472C4" w:themeColor="accent1"/>
                <w:sz w:val="18"/>
                <w:szCs w:val="18"/>
              </w:rPr>
              <w:t>1</w:t>
            </w:r>
            <w:r w:rsidR="002C5010">
              <w:rPr>
                <w:rFonts w:ascii="Arial Narrow" w:hAnsi="Arial Narrow" w:cs="Arial"/>
                <w:color w:val="4472C4" w:themeColor="accent1"/>
                <w:sz w:val="18"/>
                <w:szCs w:val="18"/>
              </w:rPr>
              <w:t>)</w:t>
            </w:r>
            <w:r w:rsidRPr="00507203">
              <w:rPr>
                <w:rFonts w:ascii="Arial Narrow" w:hAnsi="Arial Narrow" w:cs="Arial"/>
                <w:color w:val="4472C4" w:themeColor="accent1"/>
                <w:sz w:val="18"/>
                <w:szCs w:val="18"/>
              </w:rPr>
              <w:t xml:space="preserve"> an de service</w:t>
            </w:r>
          </w:p>
          <w:p w14:paraId="501C0171" w14:textId="77777777" w:rsidR="0045317B" w:rsidRDefault="0045317B" w:rsidP="000F47D8">
            <w:pPr>
              <w:rPr>
                <w:rFonts w:ascii="Arial Narrow" w:hAnsi="Arial Narrow" w:cs="Arial"/>
                <w:color w:val="4472C4" w:themeColor="accent1"/>
                <w:sz w:val="18"/>
                <w:szCs w:val="18"/>
              </w:rPr>
            </w:pPr>
          </w:p>
          <w:p w14:paraId="5D701EB2" w14:textId="67F3EF93" w:rsidR="00FC4566" w:rsidRDefault="00FC4566" w:rsidP="000F47D8">
            <w:pPr>
              <w:rPr>
                <w:rFonts w:ascii="Arial Narrow" w:hAnsi="Arial Narrow" w:cs="Arial"/>
                <w:color w:val="4472C4" w:themeColor="accent1"/>
                <w:sz w:val="18"/>
                <w:szCs w:val="18"/>
              </w:rPr>
            </w:pPr>
            <w:r w:rsidRPr="00507203">
              <w:rPr>
                <w:rFonts w:ascii="Arial Narrow" w:hAnsi="Arial Narrow" w:cs="Arial"/>
                <w:color w:val="4472C4" w:themeColor="accent1"/>
                <w:sz w:val="18"/>
                <w:szCs w:val="18"/>
              </w:rPr>
              <w:t>Doit enseigner à temps complet</w:t>
            </w:r>
          </w:p>
          <w:p w14:paraId="315679EB" w14:textId="77777777" w:rsidR="0045317B" w:rsidRDefault="0045317B" w:rsidP="000F47D8">
            <w:pPr>
              <w:rPr>
                <w:rFonts w:ascii="Arial Narrow" w:hAnsi="Arial Narrow" w:cs="Arial"/>
                <w:color w:val="4472C4" w:themeColor="accent1"/>
                <w:sz w:val="18"/>
                <w:szCs w:val="18"/>
              </w:rPr>
            </w:pPr>
          </w:p>
          <w:p w14:paraId="5D8FEB62" w14:textId="77777777" w:rsidR="0045317B" w:rsidRPr="003E0E9C" w:rsidRDefault="0045317B" w:rsidP="0045317B">
            <w:pPr>
              <w:rPr>
                <w:rFonts w:ascii="Arial Narrow" w:hAnsi="Arial Narrow" w:cs="Arial"/>
                <w:color w:val="4472C4" w:themeColor="accent1"/>
                <w:sz w:val="18"/>
                <w:szCs w:val="18"/>
              </w:rPr>
            </w:pPr>
            <w:r>
              <w:rPr>
                <w:rFonts w:ascii="Arial Narrow" w:hAnsi="Arial Narrow" w:cs="Arial"/>
                <w:color w:val="4472C4" w:themeColor="accent1"/>
                <w:sz w:val="18"/>
                <w:szCs w:val="18"/>
              </w:rPr>
              <w:t>La nature de l’enseignement doit être spécifiquement orientée vers le secteur de la santé et des services sociaux</w:t>
            </w:r>
          </w:p>
          <w:p w14:paraId="75460596" w14:textId="77777777" w:rsidR="0045317B" w:rsidRDefault="0045317B" w:rsidP="000F47D8">
            <w:pPr>
              <w:rPr>
                <w:rFonts w:ascii="Arial Narrow" w:hAnsi="Arial Narrow" w:cs="Arial"/>
                <w:color w:val="4472C4" w:themeColor="accent1"/>
                <w:sz w:val="18"/>
                <w:szCs w:val="18"/>
              </w:rPr>
            </w:pPr>
          </w:p>
          <w:p w14:paraId="1A51366B" w14:textId="0116765B" w:rsidR="00FC4566" w:rsidRPr="00557C7B" w:rsidRDefault="00FC4566" w:rsidP="000F47D8">
            <w:pPr>
              <w:rPr>
                <w:rFonts w:ascii="Arial Narrow" w:hAnsi="Arial Narrow" w:cs="Arial"/>
                <w:color w:val="4472C4" w:themeColor="accent1"/>
                <w:sz w:val="18"/>
                <w:szCs w:val="18"/>
              </w:rPr>
            </w:pPr>
            <w:r w:rsidRPr="00507203">
              <w:rPr>
                <w:rFonts w:ascii="Arial Narrow" w:hAnsi="Arial Narrow" w:cs="Arial"/>
                <w:color w:val="4472C4" w:themeColor="accent1"/>
                <w:sz w:val="18"/>
                <w:szCs w:val="18"/>
                <w:u w:val="single"/>
              </w:rPr>
              <w:t>*</w:t>
            </w:r>
            <w:r w:rsidR="00C84C77">
              <w:rPr>
                <w:rFonts w:ascii="Arial Narrow" w:hAnsi="Arial Narrow" w:cs="Arial"/>
                <w:color w:val="4472C4" w:themeColor="accent1"/>
                <w:sz w:val="18"/>
                <w:szCs w:val="18"/>
                <w:u w:val="single"/>
              </w:rPr>
              <w:t>Congé p</w:t>
            </w:r>
            <w:r w:rsidRPr="00507203">
              <w:rPr>
                <w:rFonts w:ascii="Arial Narrow" w:hAnsi="Arial Narrow" w:cs="Arial"/>
                <w:color w:val="4472C4" w:themeColor="accent1"/>
                <w:sz w:val="18"/>
                <w:szCs w:val="18"/>
                <w:u w:val="single"/>
              </w:rPr>
              <w:t>artiel</w:t>
            </w:r>
            <w:r w:rsidR="00557C7B">
              <w:rPr>
                <w:rFonts w:ascii="Arial Narrow" w:hAnsi="Arial Narrow" w:cs="Arial"/>
                <w:color w:val="4472C4" w:themeColor="accent1"/>
                <w:sz w:val="18"/>
                <w:szCs w:val="18"/>
              </w:rPr>
              <w:t> :</w:t>
            </w:r>
          </w:p>
          <w:p w14:paraId="5F474D74" w14:textId="77777777" w:rsidR="002C5010" w:rsidRPr="00507203" w:rsidRDefault="002C5010" w:rsidP="000F47D8">
            <w:pPr>
              <w:rPr>
                <w:rFonts w:ascii="Arial Narrow" w:hAnsi="Arial Narrow" w:cs="Arial"/>
                <w:color w:val="4472C4" w:themeColor="accent1"/>
                <w:sz w:val="18"/>
                <w:szCs w:val="18"/>
                <w:u w:val="single"/>
              </w:rPr>
            </w:pPr>
          </w:p>
          <w:p w14:paraId="38A16224" w14:textId="23F8F065" w:rsidR="0045317B" w:rsidRPr="0045317B" w:rsidRDefault="00FC4566" w:rsidP="0045317B">
            <w:pPr>
              <w:rPr>
                <w:rFonts w:ascii="Arial Narrow" w:hAnsi="Arial Narrow" w:cs="Arial"/>
                <w:color w:val="4472C4" w:themeColor="accent1"/>
                <w:sz w:val="18"/>
                <w:szCs w:val="18"/>
              </w:rPr>
            </w:pPr>
            <w:r w:rsidRPr="00507203">
              <w:rPr>
                <w:rFonts w:ascii="Arial Narrow" w:hAnsi="Arial Narrow" w:cs="Arial"/>
                <w:color w:val="4472C4" w:themeColor="accent1"/>
                <w:sz w:val="18"/>
                <w:szCs w:val="18"/>
              </w:rPr>
              <w:t xml:space="preserve">Doit enseigner à temps partiel </w:t>
            </w:r>
            <w:r w:rsidR="00237CD6" w:rsidRPr="00507203">
              <w:rPr>
                <w:rFonts w:ascii="Arial Narrow" w:hAnsi="Arial Narrow" w:cs="Arial"/>
                <w:color w:val="4472C4" w:themeColor="accent1"/>
                <w:sz w:val="18"/>
                <w:szCs w:val="18"/>
              </w:rPr>
              <w:t>après entente avec sa personne supérieure immédiate</w:t>
            </w:r>
            <w:r w:rsidR="00237CD6">
              <w:rPr>
                <w:rFonts w:ascii="Arial Narrow" w:hAnsi="Arial Narrow" w:cs="Arial"/>
                <w:color w:val="4472C4" w:themeColor="accent1"/>
                <w:sz w:val="18"/>
                <w:szCs w:val="18"/>
              </w:rPr>
              <w:t xml:space="preserve"> quant au nombre de jours</w:t>
            </w:r>
            <w:r w:rsidR="00237CD6" w:rsidRPr="00507203">
              <w:rPr>
                <w:rFonts w:ascii="Arial Narrow" w:hAnsi="Arial Narrow" w:cs="Arial"/>
                <w:color w:val="4472C4" w:themeColor="accent1"/>
                <w:sz w:val="18"/>
                <w:szCs w:val="18"/>
              </w:rPr>
              <w:t xml:space="preserve"> </w:t>
            </w:r>
            <w:r w:rsidRPr="00507203">
              <w:rPr>
                <w:rFonts w:ascii="Arial Narrow" w:hAnsi="Arial Narrow" w:cs="Arial"/>
                <w:color w:val="4472C4" w:themeColor="accent1"/>
                <w:sz w:val="18"/>
                <w:szCs w:val="18"/>
              </w:rPr>
              <w:t>(</w:t>
            </w:r>
            <w:r w:rsidR="00DA6D3A">
              <w:rPr>
                <w:rFonts w:ascii="Arial Narrow" w:hAnsi="Arial Narrow" w:cs="Arial"/>
                <w:color w:val="4472C4" w:themeColor="accent1"/>
                <w:sz w:val="18"/>
                <w:szCs w:val="18"/>
              </w:rPr>
              <w:t xml:space="preserve">prestation </w:t>
            </w:r>
            <w:r w:rsidRPr="00507203">
              <w:rPr>
                <w:rFonts w:ascii="Arial Narrow" w:hAnsi="Arial Narrow" w:cs="Arial"/>
                <w:color w:val="4472C4" w:themeColor="accent1"/>
                <w:sz w:val="18"/>
                <w:szCs w:val="18"/>
              </w:rPr>
              <w:t xml:space="preserve">de travail minimale de </w:t>
            </w:r>
            <w:r w:rsidR="002C5010">
              <w:rPr>
                <w:rFonts w:ascii="Arial Narrow" w:hAnsi="Arial Narrow" w:cs="Arial"/>
                <w:color w:val="4472C4" w:themeColor="accent1"/>
                <w:sz w:val="18"/>
                <w:szCs w:val="18"/>
              </w:rPr>
              <w:t>deux (</w:t>
            </w:r>
            <w:r w:rsidRPr="00507203">
              <w:rPr>
                <w:rFonts w:ascii="Arial Narrow" w:hAnsi="Arial Narrow" w:cs="Arial"/>
                <w:color w:val="4472C4" w:themeColor="accent1"/>
                <w:sz w:val="18"/>
                <w:szCs w:val="18"/>
              </w:rPr>
              <w:t>2</w:t>
            </w:r>
            <w:r w:rsidR="002C5010">
              <w:rPr>
                <w:rFonts w:ascii="Arial Narrow" w:hAnsi="Arial Narrow" w:cs="Arial"/>
                <w:color w:val="4472C4" w:themeColor="accent1"/>
                <w:sz w:val="18"/>
                <w:szCs w:val="18"/>
              </w:rPr>
              <w:t>)</w:t>
            </w:r>
            <w:r w:rsidRPr="00507203">
              <w:rPr>
                <w:rFonts w:ascii="Arial Narrow" w:hAnsi="Arial Narrow" w:cs="Arial"/>
                <w:color w:val="4472C4" w:themeColor="accent1"/>
                <w:sz w:val="18"/>
                <w:szCs w:val="18"/>
              </w:rPr>
              <w:t xml:space="preserve"> jours par semaine) </w:t>
            </w:r>
          </w:p>
        </w:tc>
        <w:tc>
          <w:tcPr>
            <w:tcW w:w="1904" w:type="dxa"/>
            <w:tcBorders>
              <w:top w:val="single" w:sz="4" w:space="0" w:color="auto"/>
            </w:tcBorders>
          </w:tcPr>
          <w:p w14:paraId="223ECC8E" w14:textId="6ADB2D39" w:rsidR="00FC4566" w:rsidRDefault="00FC4566"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 xml:space="preserve">Avoir complété </w:t>
            </w:r>
            <w:r w:rsidR="002C5010">
              <w:rPr>
                <w:rFonts w:ascii="Arial Narrow" w:hAnsi="Arial Narrow" w:cs="Arial"/>
                <w:color w:val="4472C4" w:themeColor="accent1"/>
                <w:sz w:val="18"/>
                <w:szCs w:val="18"/>
              </w:rPr>
              <w:t>un (</w:t>
            </w:r>
            <w:r>
              <w:rPr>
                <w:rFonts w:ascii="Arial Narrow" w:hAnsi="Arial Narrow" w:cs="Arial"/>
                <w:color w:val="4472C4" w:themeColor="accent1"/>
                <w:sz w:val="18"/>
                <w:szCs w:val="18"/>
              </w:rPr>
              <w:t>1</w:t>
            </w:r>
            <w:r w:rsidR="002C5010">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an de service</w:t>
            </w:r>
          </w:p>
          <w:p w14:paraId="5E3A3661" w14:textId="77777777" w:rsidR="0045317B" w:rsidRDefault="0045317B" w:rsidP="000F47D8">
            <w:pPr>
              <w:rPr>
                <w:rFonts w:ascii="Arial Narrow" w:hAnsi="Arial Narrow" w:cs="Arial"/>
                <w:color w:val="4472C4" w:themeColor="accent1"/>
                <w:sz w:val="18"/>
                <w:szCs w:val="18"/>
              </w:rPr>
            </w:pPr>
          </w:p>
          <w:p w14:paraId="7A451C6C" w14:textId="42422FAC" w:rsidR="00FC4566" w:rsidRDefault="00DA6D3A"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É</w:t>
            </w:r>
            <w:r w:rsidR="00FC4566">
              <w:rPr>
                <w:rFonts w:ascii="Arial Narrow" w:hAnsi="Arial Narrow" w:cs="Arial"/>
                <w:color w:val="4472C4" w:themeColor="accent1"/>
                <w:sz w:val="18"/>
                <w:szCs w:val="18"/>
              </w:rPr>
              <w:t>tude</w:t>
            </w:r>
            <w:r>
              <w:rPr>
                <w:rFonts w:ascii="Arial Narrow" w:hAnsi="Arial Narrow" w:cs="Arial"/>
                <w:color w:val="4472C4" w:themeColor="accent1"/>
                <w:sz w:val="18"/>
                <w:szCs w:val="18"/>
              </w:rPr>
              <w:t>s</w:t>
            </w:r>
            <w:r w:rsidR="00FC4566">
              <w:rPr>
                <w:rFonts w:ascii="Arial Narrow" w:hAnsi="Arial Narrow" w:cs="Arial"/>
                <w:color w:val="4472C4" w:themeColor="accent1"/>
                <w:sz w:val="18"/>
                <w:szCs w:val="18"/>
              </w:rPr>
              <w:t xml:space="preserve"> en lien avec l’un des titres d’emploi prévus à la nomenclature des titres d’emploi</w:t>
            </w:r>
          </w:p>
          <w:p w14:paraId="48605EBC" w14:textId="77777777" w:rsidR="00FC4566" w:rsidRDefault="00FC4566" w:rsidP="000F47D8">
            <w:pPr>
              <w:rPr>
                <w:rFonts w:ascii="Arial Narrow" w:hAnsi="Arial Narrow" w:cs="Arial"/>
                <w:color w:val="4472C4" w:themeColor="accent1"/>
                <w:sz w:val="18"/>
                <w:szCs w:val="18"/>
              </w:rPr>
            </w:pPr>
          </w:p>
          <w:p w14:paraId="341F23BF" w14:textId="68AC4494" w:rsidR="00FC4566" w:rsidRDefault="00FC4566" w:rsidP="000F47D8">
            <w:pPr>
              <w:rPr>
                <w:rFonts w:ascii="Arial Narrow" w:hAnsi="Arial Narrow" w:cs="Arial"/>
                <w:color w:val="4472C4" w:themeColor="accent1"/>
                <w:sz w:val="18"/>
                <w:szCs w:val="18"/>
              </w:rPr>
            </w:pPr>
            <w:r w:rsidRPr="0047402F">
              <w:rPr>
                <w:rFonts w:ascii="Arial Narrow" w:hAnsi="Arial Narrow" w:cs="Arial"/>
                <w:color w:val="4472C4" w:themeColor="accent1"/>
                <w:sz w:val="18"/>
                <w:szCs w:val="18"/>
                <w:u w:val="single"/>
              </w:rPr>
              <w:t>*</w:t>
            </w:r>
            <w:r w:rsidR="00FC5191">
              <w:rPr>
                <w:rFonts w:ascii="Arial Narrow" w:hAnsi="Arial Narrow" w:cs="Arial"/>
                <w:color w:val="4472C4" w:themeColor="accent1"/>
                <w:sz w:val="18"/>
                <w:szCs w:val="18"/>
                <w:u w:val="single"/>
              </w:rPr>
              <w:t>Congé p</w:t>
            </w:r>
            <w:r w:rsidRPr="0047402F">
              <w:rPr>
                <w:rFonts w:ascii="Arial Narrow" w:hAnsi="Arial Narrow" w:cs="Arial"/>
                <w:color w:val="4472C4" w:themeColor="accent1"/>
                <w:sz w:val="18"/>
                <w:szCs w:val="18"/>
                <w:u w:val="single"/>
              </w:rPr>
              <w:t>artiel</w:t>
            </w:r>
            <w:r w:rsidR="00557C7B">
              <w:rPr>
                <w:rFonts w:ascii="Arial Narrow" w:hAnsi="Arial Narrow" w:cs="Arial"/>
                <w:color w:val="4472C4" w:themeColor="accent1"/>
                <w:sz w:val="18"/>
                <w:szCs w:val="18"/>
              </w:rPr>
              <w:t> :</w:t>
            </w:r>
          </w:p>
          <w:p w14:paraId="33CFC379" w14:textId="77777777" w:rsidR="00557C7B" w:rsidRPr="00557C7B" w:rsidRDefault="00557C7B" w:rsidP="000F47D8">
            <w:pPr>
              <w:rPr>
                <w:rFonts w:ascii="Arial Narrow" w:hAnsi="Arial Narrow" w:cs="Arial"/>
                <w:color w:val="4472C4" w:themeColor="accent1"/>
                <w:sz w:val="18"/>
                <w:szCs w:val="18"/>
              </w:rPr>
            </w:pPr>
          </w:p>
          <w:p w14:paraId="29AB1ADF" w14:textId="568265C0" w:rsidR="00FC4566" w:rsidRPr="005850FF" w:rsidRDefault="00FC4566"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Doit étudier à temps partiel</w:t>
            </w:r>
            <w:r w:rsidR="00FA1986">
              <w:rPr>
                <w:rFonts w:ascii="Arial Narrow" w:hAnsi="Arial Narrow" w:cs="Arial"/>
                <w:color w:val="4472C4" w:themeColor="accent1"/>
                <w:sz w:val="18"/>
                <w:szCs w:val="18"/>
              </w:rPr>
              <w:t xml:space="preserve"> après entente avec sa personne supérieure</w:t>
            </w:r>
            <w:r w:rsidR="00A54257">
              <w:rPr>
                <w:rFonts w:ascii="Arial Narrow" w:hAnsi="Arial Narrow" w:cs="Arial"/>
                <w:color w:val="4472C4" w:themeColor="accent1"/>
                <w:sz w:val="18"/>
                <w:szCs w:val="18"/>
              </w:rPr>
              <w:t xml:space="preserve"> immédiate</w:t>
            </w:r>
            <w:r w:rsidR="00FA1986">
              <w:rPr>
                <w:rFonts w:ascii="Arial Narrow" w:hAnsi="Arial Narrow" w:cs="Arial"/>
                <w:color w:val="4472C4" w:themeColor="accent1"/>
                <w:sz w:val="18"/>
                <w:szCs w:val="18"/>
              </w:rPr>
              <w:t xml:space="preserve"> quant au nombre de jours</w:t>
            </w:r>
            <w:r>
              <w:rPr>
                <w:rFonts w:ascii="Arial Narrow" w:hAnsi="Arial Narrow" w:cs="Arial"/>
                <w:color w:val="4472C4" w:themeColor="accent1"/>
                <w:sz w:val="18"/>
                <w:szCs w:val="18"/>
              </w:rPr>
              <w:t xml:space="preserve"> (prestation de travail minimale de </w:t>
            </w:r>
            <w:r w:rsidR="002C5010">
              <w:rPr>
                <w:rFonts w:ascii="Arial Narrow" w:hAnsi="Arial Narrow" w:cs="Arial"/>
                <w:color w:val="4472C4" w:themeColor="accent1"/>
                <w:sz w:val="18"/>
                <w:szCs w:val="18"/>
              </w:rPr>
              <w:t>deux (</w:t>
            </w:r>
            <w:r>
              <w:rPr>
                <w:rFonts w:ascii="Arial Narrow" w:hAnsi="Arial Narrow" w:cs="Arial"/>
                <w:color w:val="4472C4" w:themeColor="accent1"/>
                <w:sz w:val="18"/>
                <w:szCs w:val="18"/>
              </w:rPr>
              <w:t>2</w:t>
            </w:r>
            <w:r w:rsidR="002C5010">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jours par semaine) </w:t>
            </w:r>
          </w:p>
          <w:p w14:paraId="2432B79A" w14:textId="77777777" w:rsidR="00FC4566" w:rsidRPr="005850FF" w:rsidRDefault="00FC4566" w:rsidP="000F47D8">
            <w:pPr>
              <w:rPr>
                <w:rFonts w:ascii="Arial Narrow" w:hAnsi="Arial Narrow" w:cs="Arial"/>
                <w:color w:val="4472C4" w:themeColor="accent1"/>
                <w:sz w:val="18"/>
                <w:szCs w:val="18"/>
              </w:rPr>
            </w:pPr>
          </w:p>
          <w:p w14:paraId="48BA5993" w14:textId="77777777" w:rsidR="00FC4566" w:rsidRPr="00BD303B" w:rsidRDefault="00FC4566" w:rsidP="000F47D8">
            <w:pPr>
              <w:rPr>
                <w:rFonts w:ascii="Arial Narrow" w:hAnsi="Arial Narrow" w:cs="Arial"/>
                <w:sz w:val="18"/>
                <w:szCs w:val="18"/>
              </w:rPr>
            </w:pPr>
          </w:p>
        </w:tc>
        <w:tc>
          <w:tcPr>
            <w:tcW w:w="1904" w:type="dxa"/>
            <w:tcBorders>
              <w:top w:val="single" w:sz="4" w:space="0" w:color="auto"/>
            </w:tcBorders>
            <w:shd w:val="clear" w:color="auto" w:fill="auto"/>
          </w:tcPr>
          <w:p w14:paraId="300B32F2" w14:textId="0B032543" w:rsidR="00FC4566" w:rsidRPr="00042E08" w:rsidRDefault="00FC4566"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 xml:space="preserve">Avoir </w:t>
            </w:r>
            <w:r w:rsidR="00DD1FE7">
              <w:rPr>
                <w:rFonts w:ascii="Arial Narrow" w:hAnsi="Arial Narrow" w:cs="Arial"/>
                <w:color w:val="4472C4" w:themeColor="accent1"/>
                <w:sz w:val="18"/>
                <w:szCs w:val="18"/>
              </w:rPr>
              <w:t xml:space="preserve">complété </w:t>
            </w:r>
            <w:r w:rsidR="002C5010">
              <w:rPr>
                <w:rFonts w:ascii="Arial Narrow" w:hAnsi="Arial Narrow" w:cs="Arial"/>
                <w:color w:val="4472C4" w:themeColor="accent1"/>
                <w:sz w:val="18"/>
                <w:szCs w:val="18"/>
              </w:rPr>
              <w:t>un (</w:t>
            </w:r>
            <w:r>
              <w:rPr>
                <w:rFonts w:ascii="Arial Narrow" w:hAnsi="Arial Narrow" w:cs="Arial"/>
                <w:color w:val="4472C4" w:themeColor="accent1"/>
                <w:sz w:val="18"/>
                <w:szCs w:val="18"/>
              </w:rPr>
              <w:t>1</w:t>
            </w:r>
            <w:r w:rsidR="002C5010">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an de service dans l’établissement</w:t>
            </w:r>
          </w:p>
        </w:tc>
        <w:tc>
          <w:tcPr>
            <w:tcW w:w="1904" w:type="dxa"/>
            <w:tcBorders>
              <w:top w:val="single" w:sz="4" w:space="0" w:color="auto"/>
            </w:tcBorders>
          </w:tcPr>
          <w:p w14:paraId="38AE3FE3" w14:textId="7323A17F" w:rsidR="00FC4566" w:rsidRPr="00BD303B" w:rsidRDefault="001917E5" w:rsidP="000F47D8">
            <w:pPr>
              <w:rPr>
                <w:rFonts w:ascii="Arial Narrow" w:hAnsi="Arial Narrow" w:cs="Arial"/>
                <w:sz w:val="18"/>
                <w:szCs w:val="18"/>
              </w:rPr>
            </w:pPr>
            <w:r>
              <w:rPr>
                <w:rFonts w:ascii="Arial Narrow" w:hAnsi="Arial Narrow" w:cs="Arial"/>
                <w:color w:val="4472C4" w:themeColor="accent1"/>
                <w:sz w:val="18"/>
                <w:szCs w:val="18"/>
              </w:rPr>
              <w:t xml:space="preserve">Avoir compété </w:t>
            </w:r>
            <w:r w:rsidR="002C5010">
              <w:rPr>
                <w:rFonts w:ascii="Arial Narrow" w:hAnsi="Arial Narrow" w:cs="Arial"/>
                <w:color w:val="4472C4" w:themeColor="accent1"/>
                <w:sz w:val="18"/>
                <w:szCs w:val="18"/>
              </w:rPr>
              <w:t>trois (</w:t>
            </w:r>
            <w:r w:rsidR="00FC4566" w:rsidRPr="00A9629A">
              <w:rPr>
                <w:rFonts w:ascii="Arial Narrow" w:hAnsi="Arial Narrow" w:cs="Arial"/>
                <w:color w:val="4472C4" w:themeColor="accent1"/>
                <w:sz w:val="18"/>
                <w:szCs w:val="18"/>
              </w:rPr>
              <w:t>3</w:t>
            </w:r>
            <w:r w:rsidR="002C5010">
              <w:rPr>
                <w:rFonts w:ascii="Arial Narrow" w:hAnsi="Arial Narrow" w:cs="Arial"/>
                <w:color w:val="4472C4" w:themeColor="accent1"/>
                <w:sz w:val="18"/>
                <w:szCs w:val="18"/>
              </w:rPr>
              <w:t>)</w:t>
            </w:r>
            <w:r w:rsidR="00FC4566" w:rsidRPr="00A9629A">
              <w:rPr>
                <w:rFonts w:ascii="Arial Narrow" w:hAnsi="Arial Narrow" w:cs="Arial"/>
                <w:color w:val="4472C4" w:themeColor="accent1"/>
                <w:sz w:val="18"/>
                <w:szCs w:val="18"/>
              </w:rPr>
              <w:t xml:space="preserve"> ans de service</w:t>
            </w:r>
          </w:p>
        </w:tc>
        <w:tc>
          <w:tcPr>
            <w:tcW w:w="1904" w:type="dxa"/>
            <w:tcBorders>
              <w:top w:val="single" w:sz="4" w:space="0" w:color="auto"/>
            </w:tcBorders>
          </w:tcPr>
          <w:p w14:paraId="0FD5B65E" w14:textId="1770530C" w:rsidR="00F65E92" w:rsidRPr="00F65E92" w:rsidRDefault="00F65E92" w:rsidP="000F47D8">
            <w:pPr>
              <w:rPr>
                <w:rFonts w:ascii="Arial Narrow" w:hAnsi="Arial Narrow" w:cs="Arial"/>
                <w:color w:val="4472C4" w:themeColor="accent1"/>
                <w:sz w:val="18"/>
                <w:szCs w:val="18"/>
                <w:u w:val="single"/>
              </w:rPr>
            </w:pPr>
            <w:r>
              <w:rPr>
                <w:rFonts w:ascii="Arial Narrow" w:hAnsi="Arial Narrow" w:cs="Arial"/>
                <w:color w:val="4472C4" w:themeColor="accent1"/>
                <w:sz w:val="18"/>
                <w:szCs w:val="18"/>
                <w:u w:val="single"/>
              </w:rPr>
              <w:t>*</w:t>
            </w:r>
            <w:r w:rsidRPr="00F65E92">
              <w:rPr>
                <w:rFonts w:ascii="Arial Narrow" w:hAnsi="Arial Narrow" w:cs="Arial"/>
                <w:color w:val="4472C4" w:themeColor="accent1"/>
                <w:sz w:val="18"/>
                <w:szCs w:val="18"/>
                <w:u w:val="single"/>
              </w:rPr>
              <w:t>Le congé partiel sans solde (12.10 DL)</w:t>
            </w:r>
            <w:r w:rsidR="00557C7B" w:rsidRPr="00557C7B">
              <w:rPr>
                <w:rFonts w:ascii="Arial Narrow" w:hAnsi="Arial Narrow" w:cs="Arial"/>
                <w:color w:val="4472C4" w:themeColor="accent1"/>
                <w:sz w:val="18"/>
                <w:szCs w:val="18"/>
              </w:rPr>
              <w:t> :</w:t>
            </w:r>
          </w:p>
          <w:p w14:paraId="14C1F1E4" w14:textId="77777777" w:rsidR="00DD1FE7" w:rsidRDefault="00DD1FE7" w:rsidP="000F47D8">
            <w:pPr>
              <w:rPr>
                <w:rFonts w:ascii="Arial Narrow" w:hAnsi="Arial Narrow" w:cs="Arial"/>
                <w:color w:val="4472C4" w:themeColor="accent1"/>
                <w:sz w:val="18"/>
                <w:szCs w:val="18"/>
              </w:rPr>
            </w:pPr>
          </w:p>
          <w:p w14:paraId="6F698514" w14:textId="77777777" w:rsidR="00FC4566" w:rsidRDefault="00FC4566"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Déten</w:t>
            </w:r>
            <w:r w:rsidR="00F65E92">
              <w:rPr>
                <w:rFonts w:ascii="Arial Narrow" w:hAnsi="Arial Narrow" w:cs="Arial"/>
                <w:color w:val="4472C4" w:themeColor="accent1"/>
                <w:sz w:val="18"/>
                <w:szCs w:val="18"/>
              </w:rPr>
              <w:t xml:space="preserve">ir </w:t>
            </w:r>
            <w:r>
              <w:rPr>
                <w:rFonts w:ascii="Arial Narrow" w:hAnsi="Arial Narrow" w:cs="Arial"/>
                <w:color w:val="4472C4" w:themeColor="accent1"/>
                <w:sz w:val="18"/>
                <w:szCs w:val="18"/>
              </w:rPr>
              <w:t>un poste</w:t>
            </w:r>
            <w:r w:rsidR="00F65E92">
              <w:rPr>
                <w:rFonts w:ascii="Arial Narrow" w:hAnsi="Arial Narrow" w:cs="Arial"/>
                <w:color w:val="4472C4" w:themeColor="accent1"/>
                <w:sz w:val="18"/>
                <w:szCs w:val="18"/>
              </w:rPr>
              <w:t xml:space="preserve"> à temps complet ou à temps partiel supérieur à deux (2) jours par semaine</w:t>
            </w:r>
          </w:p>
          <w:p w14:paraId="3E233485" w14:textId="77777777" w:rsidR="009B4061" w:rsidRDefault="009B4061" w:rsidP="000F47D8">
            <w:pPr>
              <w:rPr>
                <w:rFonts w:ascii="Arial Narrow" w:hAnsi="Arial Narrow" w:cs="Arial"/>
                <w:color w:val="4472C4" w:themeColor="accent1"/>
                <w:sz w:val="18"/>
                <w:szCs w:val="18"/>
              </w:rPr>
            </w:pPr>
          </w:p>
          <w:p w14:paraId="67A2ADA7" w14:textId="77777777" w:rsidR="00FC4566" w:rsidRDefault="00F65E92"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 xml:space="preserve">Avoir </w:t>
            </w:r>
            <w:r w:rsidR="00DD1FE7">
              <w:rPr>
                <w:rFonts w:ascii="Arial Narrow" w:hAnsi="Arial Narrow" w:cs="Arial"/>
                <w:color w:val="4472C4" w:themeColor="accent1"/>
                <w:sz w:val="18"/>
                <w:szCs w:val="18"/>
              </w:rPr>
              <w:t>complété deux (</w:t>
            </w:r>
            <w:r w:rsidR="00FC4566">
              <w:rPr>
                <w:rFonts w:ascii="Arial Narrow" w:hAnsi="Arial Narrow" w:cs="Arial"/>
                <w:color w:val="4472C4" w:themeColor="accent1"/>
                <w:sz w:val="18"/>
                <w:szCs w:val="18"/>
              </w:rPr>
              <w:t>2</w:t>
            </w:r>
            <w:r w:rsidR="00DD1FE7">
              <w:rPr>
                <w:rFonts w:ascii="Arial Narrow" w:hAnsi="Arial Narrow" w:cs="Arial"/>
                <w:color w:val="4472C4" w:themeColor="accent1"/>
                <w:sz w:val="18"/>
                <w:szCs w:val="18"/>
              </w:rPr>
              <w:t>)</w:t>
            </w:r>
            <w:r w:rsidR="00FC4566">
              <w:rPr>
                <w:rFonts w:ascii="Arial Narrow" w:hAnsi="Arial Narrow" w:cs="Arial"/>
                <w:color w:val="4472C4" w:themeColor="accent1"/>
                <w:sz w:val="18"/>
                <w:szCs w:val="18"/>
              </w:rPr>
              <w:t xml:space="preserve"> ans de service</w:t>
            </w:r>
          </w:p>
          <w:p w14:paraId="66ECC99D" w14:textId="77777777" w:rsidR="009B4061" w:rsidRDefault="009B4061" w:rsidP="000F47D8">
            <w:pPr>
              <w:rPr>
                <w:rFonts w:ascii="Arial Narrow" w:hAnsi="Arial Narrow" w:cs="Arial"/>
                <w:color w:val="4472C4" w:themeColor="accent1"/>
                <w:sz w:val="18"/>
                <w:szCs w:val="18"/>
              </w:rPr>
            </w:pPr>
          </w:p>
          <w:p w14:paraId="24FF8618" w14:textId="07F35B36" w:rsidR="00FC4566" w:rsidRPr="004068A6" w:rsidRDefault="00FC4566"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 xml:space="preserve">Prestation de travail minimale de </w:t>
            </w:r>
            <w:r w:rsidR="002C5010">
              <w:rPr>
                <w:rFonts w:ascii="Arial Narrow" w:hAnsi="Arial Narrow" w:cs="Arial"/>
                <w:color w:val="4472C4" w:themeColor="accent1"/>
                <w:sz w:val="18"/>
                <w:szCs w:val="18"/>
              </w:rPr>
              <w:t>deux (2)</w:t>
            </w:r>
            <w:r>
              <w:rPr>
                <w:rFonts w:ascii="Arial Narrow" w:hAnsi="Arial Narrow" w:cs="Arial"/>
                <w:color w:val="4472C4" w:themeColor="accent1"/>
                <w:sz w:val="18"/>
                <w:szCs w:val="18"/>
              </w:rPr>
              <w:t xml:space="preserve"> jours par semaine</w:t>
            </w:r>
          </w:p>
          <w:p w14:paraId="79C81C6F" w14:textId="77777777" w:rsidR="002E7EAA" w:rsidRDefault="002E7EAA" w:rsidP="000F47D8">
            <w:pPr>
              <w:rPr>
                <w:rFonts w:ascii="Arial Narrow" w:hAnsi="Arial Narrow" w:cs="Arial"/>
                <w:sz w:val="18"/>
                <w:szCs w:val="18"/>
              </w:rPr>
            </w:pPr>
          </w:p>
          <w:p w14:paraId="0CF7C6BD" w14:textId="02402AFD" w:rsidR="00FC4566" w:rsidRPr="003E21CD" w:rsidRDefault="002E7EAA" w:rsidP="000F47D8">
            <w:pPr>
              <w:rPr>
                <w:rFonts w:ascii="Arial Narrow" w:hAnsi="Arial Narrow" w:cs="Arial"/>
                <w:color w:val="4472C4" w:themeColor="accent1"/>
                <w:sz w:val="18"/>
                <w:szCs w:val="18"/>
              </w:rPr>
            </w:pPr>
            <w:r w:rsidRPr="000D269A">
              <w:rPr>
                <w:rFonts w:ascii="Arial Narrow" w:hAnsi="Arial Narrow" w:cs="Arial"/>
                <w:color w:val="4472C4" w:themeColor="accent1"/>
                <w:sz w:val="18"/>
                <w:szCs w:val="18"/>
                <w:u w:val="single"/>
              </w:rPr>
              <w:t>*</w:t>
            </w:r>
            <w:r w:rsidR="000D269A" w:rsidRPr="000D269A">
              <w:rPr>
                <w:rFonts w:ascii="Arial Narrow" w:hAnsi="Arial Narrow" w:cs="Arial"/>
                <w:color w:val="4472C4" w:themeColor="accent1"/>
                <w:sz w:val="18"/>
                <w:szCs w:val="18"/>
                <w:u w:val="single"/>
              </w:rPr>
              <w:t xml:space="preserve">Le congé partiel sans solde </w:t>
            </w:r>
            <w:r w:rsidR="00FC4566" w:rsidRPr="000D269A">
              <w:rPr>
                <w:rFonts w:ascii="Arial Narrow" w:hAnsi="Arial Narrow" w:cs="Arial"/>
                <w:color w:val="4472C4" w:themeColor="accent1"/>
                <w:sz w:val="18"/>
                <w:szCs w:val="18"/>
                <w:u w:val="single"/>
              </w:rPr>
              <w:t>par</w:t>
            </w:r>
            <w:r w:rsidR="00FC4566" w:rsidRPr="003E21CD">
              <w:rPr>
                <w:rFonts w:ascii="Arial Narrow" w:hAnsi="Arial Narrow" w:cs="Arial"/>
                <w:color w:val="4472C4" w:themeColor="accent1"/>
                <w:sz w:val="18"/>
                <w:szCs w:val="18"/>
                <w:u w:val="single"/>
              </w:rPr>
              <w:t xml:space="preserve"> échange de poste</w:t>
            </w:r>
            <w:r w:rsidR="00FC4566">
              <w:rPr>
                <w:rFonts w:ascii="Arial Narrow" w:hAnsi="Arial Narrow" w:cs="Arial"/>
                <w:color w:val="4472C4" w:themeColor="accent1"/>
                <w:sz w:val="18"/>
                <w:szCs w:val="18"/>
              </w:rPr>
              <w:t xml:space="preserve"> (12.09 DL)</w:t>
            </w:r>
            <w:r w:rsidR="00557C7B">
              <w:rPr>
                <w:rFonts w:ascii="Arial Narrow" w:hAnsi="Arial Narrow" w:cs="Arial"/>
                <w:color w:val="4472C4" w:themeColor="accent1"/>
                <w:sz w:val="18"/>
                <w:szCs w:val="18"/>
              </w:rPr>
              <w:t> :</w:t>
            </w:r>
          </w:p>
          <w:p w14:paraId="188FF03E" w14:textId="77777777" w:rsidR="00DD1FE7" w:rsidRDefault="00DD1FE7" w:rsidP="000F47D8">
            <w:pPr>
              <w:rPr>
                <w:rFonts w:ascii="Arial Narrow" w:hAnsi="Arial Narrow" w:cs="Arial"/>
                <w:color w:val="4472C4" w:themeColor="accent1"/>
                <w:sz w:val="18"/>
                <w:szCs w:val="18"/>
              </w:rPr>
            </w:pPr>
          </w:p>
          <w:p w14:paraId="65003B1C" w14:textId="19271DA4" w:rsidR="00FC4566" w:rsidRDefault="00FC4566"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Déten</w:t>
            </w:r>
            <w:r w:rsidR="00F65E92">
              <w:rPr>
                <w:rFonts w:ascii="Arial Narrow" w:hAnsi="Arial Narrow" w:cs="Arial"/>
                <w:color w:val="4472C4" w:themeColor="accent1"/>
                <w:sz w:val="18"/>
                <w:szCs w:val="18"/>
              </w:rPr>
              <w:t xml:space="preserve">ir </w:t>
            </w:r>
            <w:r>
              <w:rPr>
                <w:rFonts w:ascii="Arial Narrow" w:hAnsi="Arial Narrow" w:cs="Arial"/>
                <w:color w:val="4472C4" w:themeColor="accent1"/>
                <w:sz w:val="18"/>
                <w:szCs w:val="18"/>
              </w:rPr>
              <w:t>un poste à temps complet ou à temps partiel</w:t>
            </w:r>
            <w:r w:rsidR="00DD1FE7">
              <w:rPr>
                <w:rFonts w:ascii="Arial Narrow" w:hAnsi="Arial Narrow" w:cs="Arial"/>
                <w:color w:val="4472C4" w:themeColor="accent1"/>
                <w:sz w:val="18"/>
                <w:szCs w:val="18"/>
              </w:rPr>
              <w:t xml:space="preserve"> et a</w:t>
            </w:r>
            <w:r w:rsidR="00F65E92">
              <w:rPr>
                <w:rFonts w:ascii="Arial Narrow" w:hAnsi="Arial Narrow" w:cs="Arial"/>
                <w:color w:val="4472C4" w:themeColor="accent1"/>
                <w:sz w:val="18"/>
                <w:szCs w:val="18"/>
              </w:rPr>
              <w:t xml:space="preserve">voir </w:t>
            </w:r>
            <w:r w:rsidR="00DD1FE7">
              <w:rPr>
                <w:rFonts w:ascii="Arial Narrow" w:hAnsi="Arial Narrow" w:cs="Arial"/>
                <w:color w:val="4472C4" w:themeColor="accent1"/>
                <w:sz w:val="18"/>
                <w:szCs w:val="18"/>
              </w:rPr>
              <w:t xml:space="preserve">complété </w:t>
            </w:r>
            <w:r w:rsidR="00F65E92">
              <w:rPr>
                <w:rFonts w:ascii="Arial Narrow" w:hAnsi="Arial Narrow" w:cs="Arial"/>
                <w:color w:val="4472C4" w:themeColor="accent1"/>
                <w:sz w:val="18"/>
                <w:szCs w:val="18"/>
              </w:rPr>
              <w:t>un (1)</w:t>
            </w:r>
            <w:r w:rsidR="00DA6D3A">
              <w:rPr>
                <w:rFonts w:ascii="Arial Narrow" w:hAnsi="Arial Narrow" w:cs="Arial"/>
                <w:color w:val="4472C4" w:themeColor="accent1"/>
                <w:sz w:val="18"/>
                <w:szCs w:val="18"/>
              </w:rPr>
              <w:t xml:space="preserve"> </w:t>
            </w:r>
            <w:r w:rsidR="00DA6D3A" w:rsidRPr="00DA6D3A">
              <w:rPr>
                <w:rFonts w:ascii="Arial Narrow" w:hAnsi="Arial Narrow" w:cs="Arial"/>
                <w:color w:val="4472C4" w:themeColor="accent1"/>
                <w:sz w:val="18"/>
                <w:szCs w:val="18"/>
              </w:rPr>
              <w:t>an</w:t>
            </w:r>
            <w:r w:rsidR="00F65E92">
              <w:rPr>
                <w:rFonts w:ascii="Arial Narrow" w:hAnsi="Arial Narrow" w:cs="Arial"/>
                <w:color w:val="4472C4" w:themeColor="accent1"/>
                <w:sz w:val="18"/>
                <w:szCs w:val="18"/>
              </w:rPr>
              <w:t xml:space="preserve"> </w:t>
            </w:r>
            <w:r>
              <w:rPr>
                <w:rFonts w:ascii="Arial Narrow" w:hAnsi="Arial Narrow" w:cs="Arial"/>
                <w:color w:val="4472C4" w:themeColor="accent1"/>
                <w:sz w:val="18"/>
                <w:szCs w:val="18"/>
              </w:rPr>
              <w:t>de service</w:t>
            </w:r>
          </w:p>
          <w:p w14:paraId="54E8910A" w14:textId="77777777" w:rsidR="00C04704" w:rsidRDefault="00C04704" w:rsidP="00C04704">
            <w:pPr>
              <w:rPr>
                <w:rFonts w:ascii="Arial Narrow" w:hAnsi="Arial Narrow" w:cs="Arial"/>
                <w:color w:val="4472C4" w:themeColor="accent1"/>
                <w:sz w:val="18"/>
                <w:szCs w:val="18"/>
              </w:rPr>
            </w:pPr>
          </w:p>
          <w:p w14:paraId="79110DBD" w14:textId="1CC6697B" w:rsidR="00C04704" w:rsidRDefault="00C04704" w:rsidP="00C04704">
            <w:pPr>
              <w:rPr>
                <w:rFonts w:ascii="Arial Narrow" w:hAnsi="Arial Narrow" w:cs="Arial"/>
                <w:color w:val="4472C4" w:themeColor="accent1"/>
                <w:sz w:val="18"/>
                <w:szCs w:val="18"/>
              </w:rPr>
            </w:pPr>
            <w:r>
              <w:rPr>
                <w:rFonts w:ascii="Arial Narrow" w:hAnsi="Arial Narrow" w:cs="Arial"/>
                <w:color w:val="4472C4" w:themeColor="accent1"/>
                <w:sz w:val="18"/>
                <w:szCs w:val="18"/>
              </w:rPr>
              <w:t xml:space="preserve">Accessible si moins d’un </w:t>
            </w:r>
            <w:r w:rsidR="002C5010">
              <w:rPr>
                <w:rFonts w:ascii="Arial Narrow" w:hAnsi="Arial Narrow" w:cs="Arial"/>
                <w:color w:val="4472C4" w:themeColor="accent1"/>
                <w:sz w:val="18"/>
                <w:szCs w:val="18"/>
              </w:rPr>
              <w:t xml:space="preserve">(1) </w:t>
            </w:r>
            <w:r>
              <w:rPr>
                <w:rFonts w:ascii="Arial Narrow" w:hAnsi="Arial Narrow" w:cs="Arial"/>
                <w:color w:val="4472C4" w:themeColor="accent1"/>
                <w:sz w:val="18"/>
                <w:szCs w:val="18"/>
              </w:rPr>
              <w:t xml:space="preserve">an de service lorsque la personne salariée </w:t>
            </w:r>
            <w:r w:rsidR="00DA6D3A">
              <w:rPr>
                <w:rFonts w:ascii="Arial Narrow" w:hAnsi="Arial Narrow" w:cs="Arial"/>
                <w:color w:val="4472C4" w:themeColor="accent1"/>
                <w:sz w:val="18"/>
                <w:szCs w:val="18"/>
              </w:rPr>
              <w:t>a</w:t>
            </w:r>
            <w:r>
              <w:rPr>
                <w:rFonts w:ascii="Arial Narrow" w:hAnsi="Arial Narrow" w:cs="Arial"/>
                <w:color w:val="4472C4" w:themeColor="accent1"/>
                <w:sz w:val="18"/>
                <w:szCs w:val="18"/>
              </w:rPr>
              <w:t xml:space="preserve"> une personne malade à sa charge. Doit préciser la durée de son congé lors de sa demande</w:t>
            </w:r>
          </w:p>
          <w:p w14:paraId="19D06FCE" w14:textId="77777777" w:rsidR="00FC4566" w:rsidRDefault="00FC4566" w:rsidP="000F47D8">
            <w:pPr>
              <w:rPr>
                <w:rFonts w:ascii="Arial Narrow" w:hAnsi="Arial Narrow" w:cs="Arial"/>
                <w:sz w:val="18"/>
                <w:szCs w:val="18"/>
              </w:rPr>
            </w:pPr>
          </w:p>
          <w:p w14:paraId="6C5E029B" w14:textId="77777777" w:rsidR="00FC4566" w:rsidRPr="00BD303B" w:rsidRDefault="00FC4566" w:rsidP="000F47D8">
            <w:pPr>
              <w:rPr>
                <w:rFonts w:ascii="Arial Narrow" w:hAnsi="Arial Narrow" w:cs="Arial"/>
                <w:sz w:val="18"/>
                <w:szCs w:val="18"/>
              </w:rPr>
            </w:pPr>
          </w:p>
        </w:tc>
        <w:tc>
          <w:tcPr>
            <w:tcW w:w="1904" w:type="dxa"/>
            <w:tcBorders>
              <w:top w:val="single" w:sz="4" w:space="0" w:color="auto"/>
            </w:tcBorders>
          </w:tcPr>
          <w:p w14:paraId="6D96ED2A" w14:textId="797C5C31" w:rsidR="00FC4566" w:rsidRPr="00B764D5" w:rsidRDefault="001917E5"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 xml:space="preserve">Avoir complété </w:t>
            </w:r>
            <w:r w:rsidR="002C5010">
              <w:rPr>
                <w:rFonts w:ascii="Arial Narrow" w:hAnsi="Arial Narrow" w:cs="Arial"/>
                <w:color w:val="4472C4" w:themeColor="accent1"/>
                <w:sz w:val="18"/>
                <w:szCs w:val="18"/>
              </w:rPr>
              <w:t>deux (</w:t>
            </w:r>
            <w:r w:rsidR="00FC4566">
              <w:rPr>
                <w:rFonts w:ascii="Arial Narrow" w:hAnsi="Arial Narrow" w:cs="Arial"/>
                <w:color w:val="4472C4" w:themeColor="accent1"/>
                <w:sz w:val="18"/>
                <w:szCs w:val="18"/>
              </w:rPr>
              <w:t>2</w:t>
            </w:r>
            <w:r w:rsidR="002C5010">
              <w:rPr>
                <w:rFonts w:ascii="Arial Narrow" w:hAnsi="Arial Narrow" w:cs="Arial"/>
                <w:color w:val="4472C4" w:themeColor="accent1"/>
                <w:sz w:val="18"/>
                <w:szCs w:val="18"/>
              </w:rPr>
              <w:t>)</w:t>
            </w:r>
            <w:r w:rsidR="00FC4566">
              <w:rPr>
                <w:rFonts w:ascii="Arial Narrow" w:hAnsi="Arial Narrow" w:cs="Arial"/>
                <w:color w:val="4472C4" w:themeColor="accent1"/>
                <w:sz w:val="18"/>
                <w:szCs w:val="18"/>
              </w:rPr>
              <w:t xml:space="preserve"> ans de service</w:t>
            </w:r>
          </w:p>
        </w:tc>
        <w:tc>
          <w:tcPr>
            <w:tcW w:w="1904" w:type="dxa"/>
            <w:tcBorders>
              <w:top w:val="single" w:sz="4" w:space="0" w:color="auto"/>
            </w:tcBorders>
          </w:tcPr>
          <w:p w14:paraId="52156403" w14:textId="77777777" w:rsidR="00FC4566" w:rsidRPr="00BD303B" w:rsidRDefault="00FC4566" w:rsidP="000F47D8">
            <w:pPr>
              <w:rPr>
                <w:rFonts w:ascii="Arial Narrow" w:hAnsi="Arial Narrow" w:cs="Arial"/>
                <w:sz w:val="18"/>
                <w:szCs w:val="18"/>
              </w:rPr>
            </w:pPr>
            <w:r w:rsidRPr="005D150A">
              <w:rPr>
                <w:rFonts w:ascii="Arial Narrow" w:hAnsi="Arial Narrow" w:cs="Arial"/>
                <w:color w:val="4472C4" w:themeColor="accent1"/>
                <w:sz w:val="18"/>
                <w:szCs w:val="18"/>
              </w:rPr>
              <w:t>A</w:t>
            </w:r>
            <w:r w:rsidR="00D52115">
              <w:rPr>
                <w:rFonts w:ascii="Arial Narrow" w:hAnsi="Arial Narrow" w:cs="Arial"/>
                <w:color w:val="4472C4" w:themeColor="accent1"/>
                <w:sz w:val="18"/>
                <w:szCs w:val="18"/>
              </w:rPr>
              <w:t>ccessible à toute personne salariée, peu importe le statut</w:t>
            </w:r>
          </w:p>
        </w:tc>
        <w:tc>
          <w:tcPr>
            <w:tcW w:w="1904" w:type="dxa"/>
            <w:tcBorders>
              <w:top w:val="single" w:sz="4" w:space="0" w:color="auto"/>
            </w:tcBorders>
          </w:tcPr>
          <w:p w14:paraId="19AA9564" w14:textId="77777777" w:rsidR="00DD6148" w:rsidRPr="00DD6148" w:rsidRDefault="00DD6148" w:rsidP="000F47D8">
            <w:pPr>
              <w:rPr>
                <w:rFonts w:ascii="Arial Narrow" w:hAnsi="Arial Narrow" w:cs="Arial"/>
                <w:color w:val="4472C4" w:themeColor="accent1"/>
                <w:sz w:val="18"/>
                <w:szCs w:val="18"/>
              </w:rPr>
            </w:pPr>
            <w:r w:rsidRPr="00DD6148">
              <w:rPr>
                <w:rFonts w:ascii="Arial Narrow" w:hAnsi="Arial Narrow" w:cs="Arial"/>
                <w:color w:val="4472C4" w:themeColor="accent1"/>
                <w:sz w:val="18"/>
                <w:szCs w:val="18"/>
              </w:rPr>
              <w:t>Être à l’emploi le 30 avril</w:t>
            </w:r>
          </w:p>
          <w:p w14:paraId="4031F00D" w14:textId="77777777" w:rsidR="00DD6148" w:rsidRDefault="00DD6148" w:rsidP="000F47D8">
            <w:pPr>
              <w:rPr>
                <w:rFonts w:ascii="Arial Narrow" w:hAnsi="Arial Narrow" w:cs="Arial"/>
                <w:color w:val="4472C4" w:themeColor="accent1"/>
                <w:sz w:val="18"/>
                <w:szCs w:val="18"/>
                <w:u w:val="single"/>
              </w:rPr>
            </w:pPr>
          </w:p>
          <w:p w14:paraId="56D2EA94" w14:textId="77777777" w:rsidR="00DD6148" w:rsidRDefault="00DD6148" w:rsidP="000F47D8">
            <w:pPr>
              <w:rPr>
                <w:rFonts w:ascii="Arial Narrow" w:hAnsi="Arial Narrow" w:cs="Arial"/>
                <w:color w:val="4472C4" w:themeColor="accent1"/>
                <w:sz w:val="18"/>
                <w:szCs w:val="18"/>
                <w:u w:val="single"/>
              </w:rPr>
            </w:pPr>
          </w:p>
          <w:p w14:paraId="747E1105" w14:textId="129321AC" w:rsidR="00DD6148" w:rsidRPr="00DD6148" w:rsidRDefault="00DD6148" w:rsidP="000F47D8">
            <w:pPr>
              <w:rPr>
                <w:rFonts w:ascii="Arial Narrow" w:hAnsi="Arial Narrow" w:cs="Arial"/>
                <w:color w:val="4472C4" w:themeColor="accent1"/>
                <w:sz w:val="18"/>
                <w:szCs w:val="18"/>
                <w:u w:val="single"/>
              </w:rPr>
            </w:pPr>
            <w:r w:rsidRPr="00DD6148">
              <w:rPr>
                <w:rFonts w:ascii="Arial Narrow" w:hAnsi="Arial Narrow" w:cs="Arial"/>
                <w:color w:val="4472C4" w:themeColor="accent1"/>
                <w:sz w:val="18"/>
                <w:szCs w:val="18"/>
                <w:u w:val="single"/>
              </w:rPr>
              <w:t>Congé</w:t>
            </w:r>
            <w:r>
              <w:rPr>
                <w:rFonts w:ascii="Arial Narrow" w:hAnsi="Arial Narrow" w:cs="Arial"/>
                <w:color w:val="4472C4" w:themeColor="accent1"/>
                <w:sz w:val="18"/>
                <w:szCs w:val="18"/>
                <w:u w:val="single"/>
              </w:rPr>
              <w:t xml:space="preserve"> annuel</w:t>
            </w:r>
            <w:r w:rsidRPr="00DD6148">
              <w:rPr>
                <w:rFonts w:ascii="Arial Narrow" w:hAnsi="Arial Narrow" w:cs="Arial"/>
                <w:color w:val="4472C4" w:themeColor="accent1"/>
                <w:sz w:val="18"/>
                <w:szCs w:val="18"/>
                <w:u w:val="single"/>
              </w:rPr>
              <w:t xml:space="preserve"> avec solde</w:t>
            </w:r>
            <w:r w:rsidR="00557C7B" w:rsidRPr="00557C7B">
              <w:rPr>
                <w:rFonts w:ascii="Arial Narrow" w:hAnsi="Arial Narrow" w:cs="Arial"/>
                <w:color w:val="4472C4" w:themeColor="accent1"/>
                <w:sz w:val="18"/>
                <w:szCs w:val="18"/>
              </w:rPr>
              <w:t> :</w:t>
            </w:r>
          </w:p>
          <w:p w14:paraId="235FE42E" w14:textId="77777777" w:rsidR="00DD6148" w:rsidRDefault="00DD6148" w:rsidP="000F47D8">
            <w:pPr>
              <w:rPr>
                <w:rFonts w:ascii="Arial Narrow" w:hAnsi="Arial Narrow" w:cs="Arial"/>
                <w:color w:val="4472C4" w:themeColor="accent1"/>
                <w:sz w:val="18"/>
                <w:szCs w:val="18"/>
              </w:rPr>
            </w:pPr>
          </w:p>
          <w:p w14:paraId="30C179D3" w14:textId="45761ECD" w:rsidR="00FC4566" w:rsidRDefault="00FC4566" w:rsidP="000F47D8">
            <w:pPr>
              <w:rPr>
                <w:rFonts w:ascii="Arial Narrow" w:hAnsi="Arial Narrow" w:cs="Arial"/>
                <w:color w:val="4472C4" w:themeColor="accent1"/>
                <w:sz w:val="18"/>
                <w:szCs w:val="18"/>
              </w:rPr>
            </w:pPr>
            <w:r w:rsidRPr="009E684B">
              <w:rPr>
                <w:rFonts w:ascii="Arial Narrow" w:hAnsi="Arial Narrow" w:cs="Arial"/>
                <w:color w:val="4472C4" w:themeColor="accent1"/>
                <w:sz w:val="18"/>
                <w:szCs w:val="18"/>
              </w:rPr>
              <w:t xml:space="preserve">Doit avoir travaillé à temps complet et compter </w:t>
            </w:r>
            <w:r w:rsidR="00B53627">
              <w:rPr>
                <w:rFonts w:ascii="Arial Narrow" w:hAnsi="Arial Narrow" w:cs="Arial"/>
                <w:color w:val="4472C4" w:themeColor="accent1"/>
                <w:sz w:val="18"/>
                <w:szCs w:val="18"/>
              </w:rPr>
              <w:t>un (</w:t>
            </w:r>
            <w:r w:rsidRPr="009E684B">
              <w:rPr>
                <w:rFonts w:ascii="Arial Narrow" w:hAnsi="Arial Narrow" w:cs="Arial"/>
                <w:color w:val="4472C4" w:themeColor="accent1"/>
                <w:sz w:val="18"/>
                <w:szCs w:val="18"/>
              </w:rPr>
              <w:t>1</w:t>
            </w:r>
            <w:r w:rsidR="00B53627">
              <w:rPr>
                <w:rFonts w:ascii="Arial Narrow" w:hAnsi="Arial Narrow" w:cs="Arial"/>
                <w:color w:val="4472C4" w:themeColor="accent1"/>
                <w:sz w:val="18"/>
                <w:szCs w:val="18"/>
              </w:rPr>
              <w:t>)</w:t>
            </w:r>
            <w:r w:rsidRPr="009E684B">
              <w:rPr>
                <w:rFonts w:ascii="Arial Narrow" w:hAnsi="Arial Narrow" w:cs="Arial"/>
                <w:color w:val="4472C4" w:themeColor="accent1"/>
                <w:sz w:val="18"/>
                <w:szCs w:val="18"/>
              </w:rPr>
              <w:t xml:space="preserve"> an de service au 30 avril de chaque année pour rémunération complète des vacances (20 jours) (23.03 DN). Période de référence = 1</w:t>
            </w:r>
            <w:r w:rsidRPr="009E684B">
              <w:rPr>
                <w:rFonts w:ascii="Arial Narrow" w:hAnsi="Arial Narrow" w:cs="Arial"/>
                <w:color w:val="4472C4" w:themeColor="accent1"/>
                <w:sz w:val="18"/>
                <w:szCs w:val="18"/>
                <w:vertAlign w:val="superscript"/>
              </w:rPr>
              <w:t>er</w:t>
            </w:r>
            <w:r w:rsidRPr="009E684B">
              <w:rPr>
                <w:rFonts w:ascii="Arial Narrow" w:hAnsi="Arial Narrow" w:cs="Arial"/>
                <w:color w:val="4472C4" w:themeColor="accent1"/>
                <w:sz w:val="18"/>
                <w:szCs w:val="18"/>
              </w:rPr>
              <w:t xml:space="preserve"> mai au 30 avril (23.01</w:t>
            </w:r>
            <w:r w:rsidR="00B53627">
              <w:rPr>
                <w:rFonts w:ascii="Arial Narrow" w:hAnsi="Arial Narrow" w:cs="Arial"/>
                <w:color w:val="4472C4" w:themeColor="accent1"/>
                <w:sz w:val="18"/>
                <w:szCs w:val="18"/>
              </w:rPr>
              <w:t xml:space="preserve"> </w:t>
            </w:r>
            <w:r w:rsidRPr="009E684B">
              <w:rPr>
                <w:rFonts w:ascii="Arial Narrow" w:hAnsi="Arial Narrow" w:cs="Arial"/>
                <w:color w:val="4472C4" w:themeColor="accent1"/>
                <w:sz w:val="18"/>
                <w:szCs w:val="18"/>
              </w:rPr>
              <w:t>DN)</w:t>
            </w:r>
          </w:p>
          <w:p w14:paraId="096B6793" w14:textId="77777777" w:rsidR="00FC4566" w:rsidRDefault="00FC4566" w:rsidP="000F47D8">
            <w:pPr>
              <w:rPr>
                <w:rFonts w:ascii="Arial Narrow" w:hAnsi="Arial Narrow" w:cs="Arial"/>
                <w:color w:val="4472C4" w:themeColor="accent1"/>
                <w:sz w:val="18"/>
                <w:szCs w:val="18"/>
              </w:rPr>
            </w:pPr>
          </w:p>
          <w:p w14:paraId="787136A9" w14:textId="7A941A99" w:rsidR="00FC4566" w:rsidRPr="00557C7B" w:rsidRDefault="00DD6148" w:rsidP="000F47D8">
            <w:pPr>
              <w:rPr>
                <w:rFonts w:ascii="Arial Narrow" w:hAnsi="Arial Narrow" w:cs="Arial"/>
                <w:color w:val="4472C4" w:themeColor="accent1"/>
                <w:sz w:val="18"/>
                <w:szCs w:val="18"/>
              </w:rPr>
            </w:pPr>
            <w:r w:rsidRPr="00DD6148">
              <w:rPr>
                <w:rFonts w:ascii="Arial Narrow" w:hAnsi="Arial Narrow" w:cs="Arial"/>
                <w:color w:val="4472C4" w:themeColor="accent1"/>
                <w:sz w:val="18"/>
                <w:szCs w:val="18"/>
                <w:u w:val="single"/>
              </w:rPr>
              <w:t>Congé annuel sans solde</w:t>
            </w:r>
            <w:r w:rsidR="00557C7B">
              <w:rPr>
                <w:rFonts w:ascii="Arial Narrow" w:hAnsi="Arial Narrow" w:cs="Arial"/>
                <w:color w:val="4472C4" w:themeColor="accent1"/>
                <w:sz w:val="18"/>
                <w:szCs w:val="18"/>
                <w:u w:val="single"/>
              </w:rPr>
              <w:t> </w:t>
            </w:r>
            <w:r w:rsidR="00557C7B">
              <w:rPr>
                <w:rFonts w:ascii="Arial Narrow" w:hAnsi="Arial Narrow" w:cs="Arial"/>
                <w:color w:val="4472C4" w:themeColor="accent1"/>
                <w:sz w:val="18"/>
                <w:szCs w:val="18"/>
              </w:rPr>
              <w:t>:</w:t>
            </w:r>
          </w:p>
          <w:p w14:paraId="2A4ADD71" w14:textId="77777777" w:rsidR="00DD6148" w:rsidRDefault="00DD6148" w:rsidP="000F47D8">
            <w:pPr>
              <w:rPr>
                <w:rFonts w:ascii="Arial Narrow" w:hAnsi="Arial Narrow" w:cs="Arial"/>
                <w:color w:val="4472C4" w:themeColor="accent1"/>
                <w:sz w:val="18"/>
                <w:szCs w:val="18"/>
                <w:u w:val="single"/>
              </w:rPr>
            </w:pPr>
          </w:p>
          <w:p w14:paraId="151E0F32" w14:textId="0A3A70BD" w:rsidR="00DD6148" w:rsidRPr="009E684B" w:rsidRDefault="00DD6148" w:rsidP="00DD6148">
            <w:pPr>
              <w:rPr>
                <w:rFonts w:ascii="Arial Narrow" w:hAnsi="Arial Narrow" w:cs="Arial"/>
                <w:color w:val="4472C4" w:themeColor="accent1"/>
                <w:sz w:val="18"/>
                <w:szCs w:val="18"/>
              </w:rPr>
            </w:pPr>
            <w:r>
              <w:rPr>
                <w:rFonts w:ascii="Arial Narrow" w:hAnsi="Arial Narrow" w:cs="Arial"/>
                <w:color w:val="4472C4" w:themeColor="accent1"/>
                <w:sz w:val="18"/>
                <w:szCs w:val="18"/>
              </w:rPr>
              <w:t xml:space="preserve">Toute personne salariée qui n’a pas </w:t>
            </w:r>
            <w:r w:rsidR="00B53627">
              <w:rPr>
                <w:rFonts w:ascii="Arial Narrow" w:hAnsi="Arial Narrow" w:cs="Arial"/>
                <w:color w:val="4472C4" w:themeColor="accent1"/>
                <w:sz w:val="18"/>
                <w:szCs w:val="18"/>
              </w:rPr>
              <w:t>un (</w:t>
            </w:r>
            <w:r>
              <w:rPr>
                <w:rFonts w:ascii="Arial Narrow" w:hAnsi="Arial Narrow" w:cs="Arial"/>
                <w:color w:val="4472C4" w:themeColor="accent1"/>
                <w:sz w:val="18"/>
                <w:szCs w:val="18"/>
              </w:rPr>
              <w:t>1</w:t>
            </w:r>
            <w:r w:rsidR="00B53627">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an de service au 30 avril et toute personne salariée à temps partie</w:t>
            </w:r>
            <w:r w:rsidR="00B53627">
              <w:rPr>
                <w:rFonts w:ascii="Arial Narrow" w:hAnsi="Arial Narrow" w:cs="Arial"/>
                <w:color w:val="4472C4" w:themeColor="accent1"/>
                <w:sz w:val="18"/>
                <w:szCs w:val="18"/>
              </w:rPr>
              <w:t>l</w:t>
            </w:r>
          </w:p>
          <w:p w14:paraId="3D39AE28" w14:textId="77777777" w:rsidR="00DD6148" w:rsidRPr="00DD6148" w:rsidRDefault="00DD6148" w:rsidP="000F47D8">
            <w:pPr>
              <w:rPr>
                <w:rFonts w:ascii="Arial Narrow" w:hAnsi="Arial Narrow" w:cs="Arial"/>
                <w:color w:val="4472C4" w:themeColor="accent1"/>
                <w:sz w:val="18"/>
                <w:szCs w:val="18"/>
                <w:u w:val="single"/>
              </w:rPr>
            </w:pPr>
          </w:p>
        </w:tc>
        <w:tc>
          <w:tcPr>
            <w:tcW w:w="1904" w:type="dxa"/>
            <w:tcBorders>
              <w:top w:val="single" w:sz="4" w:space="0" w:color="auto"/>
            </w:tcBorders>
          </w:tcPr>
          <w:p w14:paraId="68DB08D3" w14:textId="77777777" w:rsidR="00FC4566" w:rsidRDefault="00A45218" w:rsidP="000F47D8">
            <w:pPr>
              <w:rPr>
                <w:rFonts w:ascii="Arial Narrow" w:hAnsi="Arial Narrow" w:cs="Arial"/>
                <w:sz w:val="18"/>
                <w:szCs w:val="18"/>
              </w:rPr>
            </w:pPr>
            <w:r>
              <w:rPr>
                <w:rFonts w:ascii="Arial Narrow" w:hAnsi="Arial Narrow" w:cs="Arial"/>
                <w:color w:val="4472C4" w:themeColor="accent1"/>
                <w:sz w:val="18"/>
                <w:szCs w:val="18"/>
              </w:rPr>
              <w:t>Décès d’un membre de sa famille</w:t>
            </w:r>
          </w:p>
          <w:p w14:paraId="35EE6DC1" w14:textId="77777777" w:rsidR="00FC4566" w:rsidRPr="00BD303B" w:rsidRDefault="00FC4566" w:rsidP="000F47D8">
            <w:pPr>
              <w:rPr>
                <w:rFonts w:ascii="Arial Narrow" w:hAnsi="Arial Narrow" w:cs="Arial"/>
                <w:sz w:val="18"/>
                <w:szCs w:val="18"/>
              </w:rPr>
            </w:pPr>
          </w:p>
        </w:tc>
        <w:tc>
          <w:tcPr>
            <w:tcW w:w="1904" w:type="dxa"/>
            <w:tcBorders>
              <w:top w:val="single" w:sz="4" w:space="0" w:color="auto"/>
            </w:tcBorders>
          </w:tcPr>
          <w:p w14:paraId="16F55C8F" w14:textId="50E0A2BA" w:rsidR="00D4038C" w:rsidRDefault="00D4038C" w:rsidP="00D4038C">
            <w:pPr>
              <w:rPr>
                <w:rFonts w:ascii="Arial Narrow" w:hAnsi="Arial Narrow" w:cs="Arial"/>
                <w:color w:val="4472C4" w:themeColor="accent1"/>
                <w:sz w:val="18"/>
                <w:szCs w:val="18"/>
              </w:rPr>
            </w:pPr>
            <w:r w:rsidRPr="00D4038C">
              <w:rPr>
                <w:rFonts w:ascii="Arial Narrow" w:hAnsi="Arial Narrow" w:cs="Arial"/>
                <w:color w:val="4472C4" w:themeColor="accent1"/>
                <w:sz w:val="18"/>
                <w:szCs w:val="18"/>
              </w:rPr>
              <w:t xml:space="preserve">Avoir complété </w:t>
            </w:r>
            <w:r w:rsidR="00B53627">
              <w:rPr>
                <w:rFonts w:ascii="Arial Narrow" w:hAnsi="Arial Narrow" w:cs="Arial"/>
                <w:color w:val="4472C4" w:themeColor="accent1"/>
                <w:sz w:val="18"/>
                <w:szCs w:val="18"/>
              </w:rPr>
              <w:t>deux (</w:t>
            </w:r>
            <w:r w:rsidRPr="00D4038C">
              <w:rPr>
                <w:rFonts w:ascii="Arial Narrow" w:hAnsi="Arial Narrow" w:cs="Arial"/>
                <w:color w:val="4472C4" w:themeColor="accent1"/>
                <w:sz w:val="18"/>
                <w:szCs w:val="18"/>
              </w:rPr>
              <w:t>2</w:t>
            </w:r>
            <w:r w:rsidR="00B53627">
              <w:rPr>
                <w:rFonts w:ascii="Arial Narrow" w:hAnsi="Arial Narrow" w:cs="Arial"/>
                <w:color w:val="4472C4" w:themeColor="accent1"/>
                <w:sz w:val="18"/>
                <w:szCs w:val="18"/>
              </w:rPr>
              <w:t>)</w:t>
            </w:r>
            <w:r w:rsidRPr="00D4038C">
              <w:rPr>
                <w:rFonts w:ascii="Arial Narrow" w:hAnsi="Arial Narrow" w:cs="Arial"/>
                <w:color w:val="4472C4" w:themeColor="accent1"/>
                <w:sz w:val="18"/>
                <w:szCs w:val="18"/>
              </w:rPr>
              <w:t xml:space="preserve"> ans</w:t>
            </w:r>
            <w:r>
              <w:rPr>
                <w:rFonts w:ascii="Arial Narrow" w:hAnsi="Arial Narrow" w:cs="Arial"/>
                <w:color w:val="4472C4" w:themeColor="accent1"/>
                <w:sz w:val="18"/>
                <w:szCs w:val="18"/>
              </w:rPr>
              <w:t xml:space="preserve"> de service</w:t>
            </w:r>
          </w:p>
          <w:p w14:paraId="5DEC8C73" w14:textId="77777777" w:rsidR="00D4038C" w:rsidRPr="00D4038C" w:rsidRDefault="00D4038C" w:rsidP="00D4038C">
            <w:pPr>
              <w:rPr>
                <w:rFonts w:ascii="Arial Narrow" w:hAnsi="Arial Narrow" w:cs="Arial"/>
                <w:color w:val="4472C4" w:themeColor="accent1"/>
                <w:sz w:val="18"/>
                <w:szCs w:val="18"/>
              </w:rPr>
            </w:pPr>
          </w:p>
          <w:p w14:paraId="56D501F3" w14:textId="77777777" w:rsidR="00D4038C" w:rsidRPr="00D4038C" w:rsidRDefault="00DA26F1" w:rsidP="00D4038C">
            <w:pPr>
              <w:rPr>
                <w:rFonts w:ascii="Arial Narrow" w:hAnsi="Arial Narrow" w:cs="Arial"/>
                <w:color w:val="4472C4" w:themeColor="accent1"/>
                <w:sz w:val="18"/>
                <w:szCs w:val="18"/>
              </w:rPr>
            </w:pPr>
            <w:r>
              <w:rPr>
                <w:rFonts w:ascii="Arial Narrow" w:hAnsi="Arial Narrow" w:cs="Arial"/>
                <w:color w:val="4472C4" w:themeColor="accent1"/>
                <w:sz w:val="18"/>
                <w:szCs w:val="18"/>
              </w:rPr>
              <w:t xml:space="preserve">Détenir </w:t>
            </w:r>
            <w:r w:rsidR="00D4038C" w:rsidRPr="00D4038C">
              <w:rPr>
                <w:rFonts w:ascii="Arial Narrow" w:hAnsi="Arial Narrow" w:cs="Arial"/>
                <w:color w:val="4472C4" w:themeColor="accent1"/>
                <w:sz w:val="18"/>
                <w:szCs w:val="18"/>
              </w:rPr>
              <w:t>un poste</w:t>
            </w:r>
          </w:p>
          <w:p w14:paraId="44B8AFE1" w14:textId="77777777" w:rsidR="00FC4566" w:rsidRPr="00BD303B" w:rsidRDefault="00FC4566" w:rsidP="000F47D8">
            <w:pPr>
              <w:rPr>
                <w:rFonts w:ascii="Arial Narrow" w:hAnsi="Arial Narrow" w:cs="Arial"/>
                <w:sz w:val="18"/>
                <w:szCs w:val="18"/>
              </w:rPr>
            </w:pPr>
          </w:p>
        </w:tc>
      </w:tr>
      <w:tr w:rsidR="00FC4566" w:rsidRPr="00461F1D" w14:paraId="04482352" w14:textId="77777777" w:rsidTr="00FC4566">
        <w:trPr>
          <w:cantSplit/>
          <w:trHeight w:val="1852"/>
        </w:trPr>
        <w:tc>
          <w:tcPr>
            <w:tcW w:w="380" w:type="dxa"/>
            <w:tcBorders>
              <w:top w:val="single" w:sz="4" w:space="0" w:color="auto"/>
              <w:left w:val="double" w:sz="4" w:space="0" w:color="auto"/>
              <w:bottom w:val="single" w:sz="4" w:space="0" w:color="auto"/>
            </w:tcBorders>
            <w:shd w:val="clear" w:color="auto" w:fill="E6E6E6"/>
            <w:textDirection w:val="btLr"/>
            <w:vAlign w:val="center"/>
          </w:tcPr>
          <w:p w14:paraId="414FAFE4" w14:textId="77777777" w:rsidR="00FC4566" w:rsidRPr="00DA6D3A" w:rsidRDefault="00FC4566" w:rsidP="000F47D8">
            <w:pPr>
              <w:ind w:left="113" w:right="113"/>
              <w:jc w:val="center"/>
              <w:rPr>
                <w:rFonts w:cs="Arial"/>
                <w:b/>
                <w:bCs/>
                <w:smallCaps/>
                <w:sz w:val="18"/>
                <w:szCs w:val="18"/>
              </w:rPr>
            </w:pPr>
            <w:r w:rsidRPr="00DA6D3A">
              <w:rPr>
                <w:rFonts w:cs="Arial"/>
                <w:b/>
                <w:bCs/>
                <w:smallCaps/>
                <w:color w:val="4472C4" w:themeColor="accent1"/>
                <w:sz w:val="18"/>
                <w:szCs w:val="18"/>
              </w:rPr>
              <w:lastRenderedPageBreak/>
              <w:t>Durée</w:t>
            </w:r>
          </w:p>
        </w:tc>
        <w:tc>
          <w:tcPr>
            <w:tcW w:w="1903" w:type="dxa"/>
          </w:tcPr>
          <w:p w14:paraId="291B8948" w14:textId="3211D782" w:rsidR="00FC4566" w:rsidRPr="0070502E" w:rsidRDefault="00FC4566"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Durée maximale de</w:t>
            </w:r>
            <w:r w:rsidR="0076463D">
              <w:rPr>
                <w:rFonts w:ascii="Arial Narrow" w:hAnsi="Arial Narrow" w:cs="Arial"/>
                <w:color w:val="4472C4" w:themeColor="accent1"/>
                <w:sz w:val="18"/>
                <w:szCs w:val="18"/>
              </w:rPr>
              <w:t xml:space="preserve"> douze</w:t>
            </w:r>
            <w:r>
              <w:rPr>
                <w:rFonts w:ascii="Arial Narrow" w:hAnsi="Arial Narrow" w:cs="Arial"/>
                <w:color w:val="4472C4" w:themeColor="accent1"/>
                <w:sz w:val="18"/>
                <w:szCs w:val="18"/>
              </w:rPr>
              <w:t xml:space="preserve"> </w:t>
            </w:r>
            <w:r w:rsidR="0076463D">
              <w:rPr>
                <w:rFonts w:ascii="Arial Narrow" w:hAnsi="Arial Narrow" w:cs="Arial"/>
                <w:color w:val="4472C4" w:themeColor="accent1"/>
                <w:sz w:val="18"/>
                <w:szCs w:val="18"/>
              </w:rPr>
              <w:t>(</w:t>
            </w:r>
            <w:r>
              <w:rPr>
                <w:rFonts w:ascii="Arial Narrow" w:hAnsi="Arial Narrow" w:cs="Arial"/>
                <w:color w:val="4472C4" w:themeColor="accent1"/>
                <w:sz w:val="18"/>
                <w:szCs w:val="18"/>
              </w:rPr>
              <w:t>12</w:t>
            </w:r>
            <w:r w:rsidR="0076463D">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mois</w:t>
            </w:r>
          </w:p>
        </w:tc>
        <w:tc>
          <w:tcPr>
            <w:tcW w:w="1904" w:type="dxa"/>
          </w:tcPr>
          <w:p w14:paraId="206E65A0" w14:textId="71855F5B" w:rsidR="00FC4566" w:rsidRDefault="00FC4566" w:rsidP="000F47D8">
            <w:pPr>
              <w:rPr>
                <w:rFonts w:ascii="Arial Narrow" w:hAnsi="Arial Narrow" w:cs="Arial"/>
                <w:color w:val="4472C4" w:themeColor="accent1"/>
                <w:sz w:val="18"/>
                <w:szCs w:val="18"/>
              </w:rPr>
            </w:pPr>
            <w:r w:rsidRPr="005850FF">
              <w:rPr>
                <w:rFonts w:ascii="Arial Narrow" w:hAnsi="Arial Narrow" w:cs="Arial"/>
                <w:color w:val="4472C4" w:themeColor="accent1"/>
                <w:sz w:val="18"/>
                <w:szCs w:val="18"/>
              </w:rPr>
              <w:t xml:space="preserve">Durée maximale de </w:t>
            </w:r>
            <w:r w:rsidR="0076463D">
              <w:rPr>
                <w:rFonts w:ascii="Arial Narrow" w:hAnsi="Arial Narrow" w:cs="Arial"/>
                <w:color w:val="4472C4" w:themeColor="accent1"/>
                <w:sz w:val="18"/>
                <w:szCs w:val="18"/>
              </w:rPr>
              <w:t>vingt-quatre (</w:t>
            </w:r>
            <w:r w:rsidRPr="005850FF">
              <w:rPr>
                <w:rFonts w:ascii="Arial Narrow" w:hAnsi="Arial Narrow" w:cs="Arial"/>
                <w:color w:val="4472C4" w:themeColor="accent1"/>
                <w:sz w:val="18"/>
                <w:szCs w:val="18"/>
              </w:rPr>
              <w:t>24</w:t>
            </w:r>
            <w:r w:rsidR="0076463D">
              <w:rPr>
                <w:rFonts w:ascii="Arial Narrow" w:hAnsi="Arial Narrow" w:cs="Arial"/>
                <w:color w:val="4472C4" w:themeColor="accent1"/>
                <w:sz w:val="18"/>
                <w:szCs w:val="18"/>
              </w:rPr>
              <w:t>)</w:t>
            </w:r>
            <w:r w:rsidRPr="005850FF">
              <w:rPr>
                <w:rFonts w:ascii="Arial Narrow" w:hAnsi="Arial Narrow" w:cs="Arial"/>
                <w:color w:val="4472C4" w:themeColor="accent1"/>
                <w:sz w:val="18"/>
                <w:szCs w:val="18"/>
              </w:rPr>
              <w:t xml:space="preserve"> mois</w:t>
            </w:r>
            <w:r w:rsidR="007F4513">
              <w:rPr>
                <w:rFonts w:ascii="Arial Narrow" w:hAnsi="Arial Narrow" w:cs="Arial"/>
                <w:color w:val="4472C4" w:themeColor="accent1"/>
                <w:sz w:val="18"/>
                <w:szCs w:val="18"/>
              </w:rPr>
              <w:t xml:space="preserve"> d’étude</w:t>
            </w:r>
            <w:r w:rsidR="0076463D">
              <w:rPr>
                <w:rFonts w:ascii="Arial Narrow" w:hAnsi="Arial Narrow" w:cs="Arial"/>
                <w:color w:val="4472C4" w:themeColor="accent1"/>
                <w:sz w:val="18"/>
                <w:szCs w:val="18"/>
              </w:rPr>
              <w:t>s</w:t>
            </w:r>
          </w:p>
          <w:p w14:paraId="463D7621" w14:textId="77777777" w:rsidR="00A54257" w:rsidRDefault="00A54257" w:rsidP="000F47D8">
            <w:pPr>
              <w:rPr>
                <w:rFonts w:ascii="Arial Narrow" w:hAnsi="Arial Narrow" w:cs="Arial"/>
                <w:color w:val="4472C4" w:themeColor="accent1"/>
                <w:sz w:val="18"/>
                <w:szCs w:val="18"/>
              </w:rPr>
            </w:pPr>
          </w:p>
          <w:p w14:paraId="3EE9A302" w14:textId="24A80AB0" w:rsidR="00FC4566" w:rsidRPr="00BD303B" w:rsidRDefault="007F4513" w:rsidP="000F47D8">
            <w:pPr>
              <w:rPr>
                <w:rFonts w:ascii="Arial Narrow" w:hAnsi="Arial Narrow" w:cs="Arial"/>
                <w:sz w:val="18"/>
                <w:szCs w:val="18"/>
              </w:rPr>
            </w:pPr>
            <w:r>
              <w:rPr>
                <w:rFonts w:ascii="Arial Narrow" w:hAnsi="Arial Narrow" w:cs="Arial"/>
                <w:color w:val="4472C4" w:themeColor="accent1"/>
                <w:sz w:val="18"/>
                <w:szCs w:val="18"/>
              </w:rPr>
              <w:t>Le c</w:t>
            </w:r>
            <w:r w:rsidR="00FC4566" w:rsidRPr="005850FF">
              <w:rPr>
                <w:rFonts w:ascii="Arial Narrow" w:hAnsi="Arial Narrow" w:cs="Arial"/>
                <w:color w:val="4472C4" w:themeColor="accent1"/>
                <w:sz w:val="18"/>
                <w:szCs w:val="18"/>
              </w:rPr>
              <w:t>ongé</w:t>
            </w:r>
            <w:r>
              <w:rPr>
                <w:rFonts w:ascii="Arial Narrow" w:hAnsi="Arial Narrow" w:cs="Arial"/>
                <w:color w:val="4472C4" w:themeColor="accent1"/>
                <w:sz w:val="18"/>
                <w:szCs w:val="18"/>
              </w:rPr>
              <w:t xml:space="preserve"> peut être</w:t>
            </w:r>
            <w:r w:rsidR="00FC4566" w:rsidRPr="005850FF">
              <w:rPr>
                <w:rFonts w:ascii="Arial Narrow" w:hAnsi="Arial Narrow" w:cs="Arial"/>
                <w:color w:val="4472C4" w:themeColor="accent1"/>
                <w:sz w:val="18"/>
                <w:szCs w:val="18"/>
              </w:rPr>
              <w:t xml:space="preserve"> divisé en périodes successives</w:t>
            </w:r>
            <w:r>
              <w:rPr>
                <w:rFonts w:ascii="Arial Narrow" w:hAnsi="Arial Narrow" w:cs="Arial"/>
                <w:color w:val="4472C4" w:themeColor="accent1"/>
                <w:sz w:val="18"/>
                <w:szCs w:val="18"/>
              </w:rPr>
              <w:t xml:space="preserve"> correspondant aux sessions scolaires et ce, sur une durée maximale totale </w:t>
            </w:r>
            <w:r w:rsidR="00FC4566" w:rsidRPr="005850FF">
              <w:rPr>
                <w:rFonts w:ascii="Arial Narrow" w:hAnsi="Arial Narrow" w:cs="Arial"/>
                <w:color w:val="4472C4" w:themeColor="accent1"/>
                <w:sz w:val="18"/>
                <w:szCs w:val="18"/>
              </w:rPr>
              <w:t>n’excéd</w:t>
            </w:r>
            <w:r w:rsidR="00FC4566">
              <w:rPr>
                <w:rFonts w:ascii="Arial Narrow" w:hAnsi="Arial Narrow" w:cs="Arial"/>
                <w:color w:val="4472C4" w:themeColor="accent1"/>
                <w:sz w:val="18"/>
                <w:szCs w:val="18"/>
              </w:rPr>
              <w:t>a</w:t>
            </w:r>
            <w:r w:rsidR="00FC4566" w:rsidRPr="005850FF">
              <w:rPr>
                <w:rFonts w:ascii="Arial Narrow" w:hAnsi="Arial Narrow" w:cs="Arial"/>
                <w:color w:val="4472C4" w:themeColor="accent1"/>
                <w:sz w:val="18"/>
                <w:szCs w:val="18"/>
              </w:rPr>
              <w:t>nt pas 36 mois</w:t>
            </w:r>
          </w:p>
        </w:tc>
        <w:tc>
          <w:tcPr>
            <w:tcW w:w="1904" w:type="dxa"/>
            <w:shd w:val="clear" w:color="auto" w:fill="auto"/>
          </w:tcPr>
          <w:p w14:paraId="241F6775" w14:textId="77777777" w:rsidR="00FC4566" w:rsidRPr="00042E08" w:rsidRDefault="00FC4566"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Maximum un (1) mois</w:t>
            </w:r>
          </w:p>
          <w:p w14:paraId="63D0C446" w14:textId="77777777" w:rsidR="00FC4566" w:rsidRPr="00BD303B" w:rsidRDefault="00FC4566" w:rsidP="000F47D8">
            <w:pPr>
              <w:rPr>
                <w:rFonts w:ascii="Arial Narrow" w:hAnsi="Arial Narrow" w:cs="Arial"/>
                <w:sz w:val="18"/>
                <w:szCs w:val="18"/>
              </w:rPr>
            </w:pPr>
          </w:p>
        </w:tc>
        <w:tc>
          <w:tcPr>
            <w:tcW w:w="1904" w:type="dxa"/>
          </w:tcPr>
          <w:p w14:paraId="5B06AA4A" w14:textId="5AB76EDA" w:rsidR="00FC4566" w:rsidRDefault="00FC4566"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Maximum</w:t>
            </w:r>
            <w:r w:rsidR="0076463D">
              <w:rPr>
                <w:rFonts w:ascii="Arial Narrow" w:hAnsi="Arial Narrow" w:cs="Arial"/>
                <w:color w:val="4472C4" w:themeColor="accent1"/>
                <w:sz w:val="18"/>
                <w:szCs w:val="18"/>
              </w:rPr>
              <w:t xml:space="preserve"> cinquante-deux (</w:t>
            </w:r>
            <w:r>
              <w:rPr>
                <w:rFonts w:ascii="Arial Narrow" w:hAnsi="Arial Narrow" w:cs="Arial"/>
                <w:color w:val="4472C4" w:themeColor="accent1"/>
                <w:sz w:val="18"/>
                <w:szCs w:val="18"/>
              </w:rPr>
              <w:t>52</w:t>
            </w:r>
            <w:r w:rsidR="0076463D">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semaines</w:t>
            </w:r>
            <w:r w:rsidR="00926B75">
              <w:rPr>
                <w:rFonts w:ascii="Arial Narrow" w:hAnsi="Arial Narrow" w:cs="Arial"/>
                <w:color w:val="4472C4" w:themeColor="accent1"/>
                <w:sz w:val="18"/>
                <w:szCs w:val="18"/>
              </w:rPr>
              <w:t xml:space="preserve"> et</w:t>
            </w:r>
            <w:r>
              <w:rPr>
                <w:rFonts w:ascii="Arial Narrow" w:hAnsi="Arial Narrow" w:cs="Arial"/>
                <w:color w:val="4472C4" w:themeColor="accent1"/>
                <w:sz w:val="18"/>
                <w:szCs w:val="18"/>
              </w:rPr>
              <w:t xml:space="preserve"> incluant le congé sans solde pour motifs personnels de moins de </w:t>
            </w:r>
            <w:r w:rsidR="0076463D">
              <w:rPr>
                <w:rFonts w:ascii="Arial Narrow" w:hAnsi="Arial Narrow" w:cs="Arial"/>
                <w:color w:val="4472C4" w:themeColor="accent1"/>
                <w:sz w:val="18"/>
                <w:szCs w:val="18"/>
              </w:rPr>
              <w:t>trente (</w:t>
            </w:r>
            <w:r>
              <w:rPr>
                <w:rFonts w:ascii="Arial Narrow" w:hAnsi="Arial Narrow" w:cs="Arial"/>
                <w:color w:val="4472C4" w:themeColor="accent1"/>
                <w:sz w:val="18"/>
                <w:szCs w:val="18"/>
              </w:rPr>
              <w:t>30</w:t>
            </w:r>
            <w:r w:rsidR="0076463D">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jours</w:t>
            </w:r>
            <w:r w:rsidR="00926B75">
              <w:rPr>
                <w:rFonts w:ascii="Arial Narrow" w:hAnsi="Arial Narrow" w:cs="Arial"/>
                <w:color w:val="4472C4" w:themeColor="accent1"/>
                <w:sz w:val="18"/>
                <w:szCs w:val="18"/>
              </w:rPr>
              <w:t xml:space="preserve"> prévu à 12.07</w:t>
            </w:r>
            <w:r w:rsidR="0076463D">
              <w:rPr>
                <w:rFonts w:ascii="Arial Narrow" w:hAnsi="Arial Narrow" w:cs="Arial"/>
                <w:color w:val="4472C4" w:themeColor="accent1"/>
                <w:sz w:val="18"/>
                <w:szCs w:val="18"/>
              </w:rPr>
              <w:t xml:space="preserve"> DL</w:t>
            </w:r>
          </w:p>
          <w:p w14:paraId="29BFB233" w14:textId="77777777" w:rsidR="00926B75" w:rsidRDefault="00926B75" w:rsidP="000F47D8">
            <w:pPr>
              <w:rPr>
                <w:rFonts w:ascii="Arial Narrow" w:hAnsi="Arial Narrow" w:cs="Arial"/>
                <w:color w:val="4472C4" w:themeColor="accent1"/>
                <w:sz w:val="18"/>
                <w:szCs w:val="18"/>
              </w:rPr>
            </w:pPr>
          </w:p>
          <w:p w14:paraId="3A2415C9" w14:textId="77777777" w:rsidR="00926B75" w:rsidRPr="00A9629A" w:rsidRDefault="00926B75" w:rsidP="000F47D8">
            <w:pPr>
              <w:rPr>
                <w:rFonts w:ascii="Arial Narrow" w:hAnsi="Arial Narrow" w:cs="Arial"/>
                <w:color w:val="4472C4" w:themeColor="accent1"/>
                <w:sz w:val="18"/>
                <w:szCs w:val="18"/>
              </w:rPr>
            </w:pPr>
          </w:p>
        </w:tc>
        <w:tc>
          <w:tcPr>
            <w:tcW w:w="1904" w:type="dxa"/>
          </w:tcPr>
          <w:p w14:paraId="15648FE5" w14:textId="49949A23" w:rsidR="00FC4566" w:rsidRPr="004068A6" w:rsidRDefault="00FC4566" w:rsidP="000F47D8">
            <w:pPr>
              <w:rPr>
                <w:rFonts w:ascii="Arial Narrow" w:hAnsi="Arial Narrow" w:cs="Arial"/>
                <w:color w:val="4472C4" w:themeColor="accent1"/>
                <w:sz w:val="18"/>
                <w:szCs w:val="18"/>
              </w:rPr>
            </w:pPr>
            <w:r w:rsidRPr="004068A6">
              <w:rPr>
                <w:rFonts w:ascii="Arial Narrow" w:hAnsi="Arial Narrow" w:cs="Arial"/>
                <w:color w:val="4472C4" w:themeColor="accent1"/>
                <w:sz w:val="18"/>
                <w:szCs w:val="18"/>
              </w:rPr>
              <w:t xml:space="preserve">Minimum </w:t>
            </w:r>
            <w:r w:rsidR="00F94390">
              <w:rPr>
                <w:rFonts w:ascii="Arial Narrow" w:hAnsi="Arial Narrow" w:cs="Arial"/>
                <w:color w:val="4472C4" w:themeColor="accent1"/>
                <w:sz w:val="18"/>
                <w:szCs w:val="18"/>
              </w:rPr>
              <w:t>deux (</w:t>
            </w:r>
            <w:r w:rsidRPr="004068A6">
              <w:rPr>
                <w:rFonts w:ascii="Arial Narrow" w:hAnsi="Arial Narrow" w:cs="Arial"/>
                <w:color w:val="4472C4" w:themeColor="accent1"/>
                <w:sz w:val="18"/>
                <w:szCs w:val="18"/>
              </w:rPr>
              <w:t>2</w:t>
            </w:r>
            <w:r w:rsidR="00F94390">
              <w:rPr>
                <w:rFonts w:ascii="Arial Narrow" w:hAnsi="Arial Narrow" w:cs="Arial"/>
                <w:color w:val="4472C4" w:themeColor="accent1"/>
                <w:sz w:val="18"/>
                <w:szCs w:val="18"/>
              </w:rPr>
              <w:t>)</w:t>
            </w:r>
            <w:r w:rsidRPr="004068A6">
              <w:rPr>
                <w:rFonts w:ascii="Arial Narrow" w:hAnsi="Arial Narrow" w:cs="Arial"/>
                <w:color w:val="4472C4" w:themeColor="accent1"/>
                <w:sz w:val="18"/>
                <w:szCs w:val="18"/>
              </w:rPr>
              <w:t xml:space="preserve"> mois, maximum </w:t>
            </w:r>
            <w:r w:rsidR="00F94390">
              <w:rPr>
                <w:rFonts w:ascii="Arial Narrow" w:hAnsi="Arial Narrow" w:cs="Arial"/>
                <w:color w:val="4472C4" w:themeColor="accent1"/>
                <w:sz w:val="18"/>
                <w:szCs w:val="18"/>
              </w:rPr>
              <w:t>cinquante-deux (</w:t>
            </w:r>
            <w:r w:rsidRPr="004068A6">
              <w:rPr>
                <w:rFonts w:ascii="Arial Narrow" w:hAnsi="Arial Narrow" w:cs="Arial"/>
                <w:color w:val="4472C4" w:themeColor="accent1"/>
                <w:sz w:val="18"/>
                <w:szCs w:val="18"/>
              </w:rPr>
              <w:t>52</w:t>
            </w:r>
            <w:r w:rsidR="00F94390">
              <w:rPr>
                <w:rFonts w:ascii="Arial Narrow" w:hAnsi="Arial Narrow" w:cs="Arial"/>
                <w:color w:val="4472C4" w:themeColor="accent1"/>
                <w:sz w:val="18"/>
                <w:szCs w:val="18"/>
              </w:rPr>
              <w:t>)</w:t>
            </w:r>
            <w:r w:rsidRPr="004068A6">
              <w:rPr>
                <w:rFonts w:ascii="Arial Narrow" w:hAnsi="Arial Narrow" w:cs="Arial"/>
                <w:color w:val="4472C4" w:themeColor="accent1"/>
                <w:sz w:val="18"/>
                <w:szCs w:val="18"/>
              </w:rPr>
              <w:t xml:space="preserve"> semaines</w:t>
            </w:r>
          </w:p>
          <w:p w14:paraId="694D8B3B" w14:textId="52597689" w:rsidR="00FC4566" w:rsidRDefault="00FC4566" w:rsidP="000F47D8">
            <w:pPr>
              <w:rPr>
                <w:rFonts w:ascii="Arial Narrow" w:hAnsi="Arial Narrow" w:cs="Arial"/>
                <w:sz w:val="18"/>
                <w:szCs w:val="18"/>
              </w:rPr>
            </w:pPr>
          </w:p>
          <w:p w14:paraId="5EE3331E" w14:textId="77777777" w:rsidR="00FC4566" w:rsidRPr="00BD303B" w:rsidRDefault="00FC4566" w:rsidP="000F47D8">
            <w:pPr>
              <w:rPr>
                <w:rFonts w:ascii="Arial Narrow" w:hAnsi="Arial Narrow" w:cs="Arial"/>
                <w:sz w:val="18"/>
                <w:szCs w:val="18"/>
              </w:rPr>
            </w:pPr>
          </w:p>
        </w:tc>
        <w:tc>
          <w:tcPr>
            <w:tcW w:w="1904" w:type="dxa"/>
          </w:tcPr>
          <w:p w14:paraId="4D2CFA30" w14:textId="570F56BB" w:rsidR="00FC4566" w:rsidRPr="00B764D5" w:rsidRDefault="00FC4566"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 xml:space="preserve">Maximum </w:t>
            </w:r>
            <w:r w:rsidR="00F94390">
              <w:rPr>
                <w:rFonts w:ascii="Arial Narrow" w:hAnsi="Arial Narrow" w:cs="Arial"/>
                <w:color w:val="4472C4" w:themeColor="accent1"/>
                <w:sz w:val="18"/>
                <w:szCs w:val="18"/>
              </w:rPr>
              <w:t>un (</w:t>
            </w:r>
            <w:r>
              <w:rPr>
                <w:rFonts w:ascii="Arial Narrow" w:hAnsi="Arial Narrow" w:cs="Arial"/>
                <w:color w:val="4472C4" w:themeColor="accent1"/>
                <w:sz w:val="18"/>
                <w:szCs w:val="18"/>
              </w:rPr>
              <w:t>1</w:t>
            </w:r>
            <w:r w:rsidR="00F94390">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an</w:t>
            </w:r>
          </w:p>
        </w:tc>
        <w:tc>
          <w:tcPr>
            <w:tcW w:w="1904" w:type="dxa"/>
          </w:tcPr>
          <w:p w14:paraId="5186D9AE" w14:textId="59BD148A" w:rsidR="00FC4566" w:rsidRPr="005D150A" w:rsidRDefault="00F94390"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Une (</w:t>
            </w:r>
            <w:r w:rsidR="00FC4566">
              <w:rPr>
                <w:rFonts w:ascii="Arial Narrow" w:hAnsi="Arial Narrow" w:cs="Arial"/>
                <w:color w:val="4472C4" w:themeColor="accent1"/>
                <w:sz w:val="18"/>
                <w:szCs w:val="18"/>
              </w:rPr>
              <w:t>1</w:t>
            </w:r>
            <w:r>
              <w:rPr>
                <w:rFonts w:ascii="Arial Narrow" w:hAnsi="Arial Narrow" w:cs="Arial"/>
                <w:color w:val="4472C4" w:themeColor="accent1"/>
                <w:sz w:val="18"/>
                <w:szCs w:val="18"/>
              </w:rPr>
              <w:t>)</w:t>
            </w:r>
            <w:r w:rsidR="00FC4566">
              <w:rPr>
                <w:rFonts w:ascii="Arial Narrow" w:hAnsi="Arial Narrow" w:cs="Arial"/>
                <w:color w:val="4472C4" w:themeColor="accent1"/>
                <w:sz w:val="18"/>
                <w:szCs w:val="18"/>
              </w:rPr>
              <w:t xml:space="preserve"> semaine</w:t>
            </w:r>
          </w:p>
        </w:tc>
        <w:tc>
          <w:tcPr>
            <w:tcW w:w="1904" w:type="dxa"/>
          </w:tcPr>
          <w:p w14:paraId="3D59C4AC" w14:textId="08E59571" w:rsidR="00190B29" w:rsidRDefault="00190B29" w:rsidP="000F47D8">
            <w:pPr>
              <w:rPr>
                <w:rFonts w:ascii="Arial Narrow" w:hAnsi="Arial Narrow" w:cs="Arial"/>
                <w:color w:val="4472C4" w:themeColor="accent1"/>
                <w:sz w:val="18"/>
                <w:szCs w:val="18"/>
              </w:rPr>
            </w:pPr>
            <w:r w:rsidRPr="00190B29">
              <w:rPr>
                <w:rFonts w:ascii="Arial Narrow" w:hAnsi="Arial Narrow" w:cs="Arial"/>
                <w:color w:val="4472C4" w:themeColor="accent1"/>
                <w:sz w:val="18"/>
                <w:szCs w:val="18"/>
                <w:u w:val="single"/>
              </w:rPr>
              <w:t xml:space="preserve">Moins d’un </w:t>
            </w:r>
            <w:r w:rsidR="00F94390">
              <w:rPr>
                <w:rFonts w:ascii="Arial Narrow" w:hAnsi="Arial Narrow" w:cs="Arial"/>
                <w:color w:val="4472C4" w:themeColor="accent1"/>
                <w:sz w:val="18"/>
                <w:szCs w:val="18"/>
                <w:u w:val="single"/>
              </w:rPr>
              <w:t xml:space="preserve">(1) </w:t>
            </w:r>
            <w:r w:rsidRPr="00190B29">
              <w:rPr>
                <w:rFonts w:ascii="Arial Narrow" w:hAnsi="Arial Narrow" w:cs="Arial"/>
                <w:color w:val="4472C4" w:themeColor="accent1"/>
                <w:sz w:val="18"/>
                <w:szCs w:val="18"/>
                <w:u w:val="single"/>
              </w:rPr>
              <w:t>an de service au 30 avril</w:t>
            </w:r>
            <w:r>
              <w:rPr>
                <w:rFonts w:ascii="Arial Narrow" w:hAnsi="Arial Narrow" w:cs="Arial"/>
                <w:color w:val="4472C4" w:themeColor="accent1"/>
                <w:sz w:val="18"/>
                <w:szCs w:val="18"/>
              </w:rPr>
              <w:t xml:space="preserve"> : </w:t>
            </w:r>
          </w:p>
          <w:p w14:paraId="37DAD9DE" w14:textId="77777777" w:rsidR="00190B29" w:rsidRDefault="00190B29" w:rsidP="000F47D8">
            <w:pPr>
              <w:rPr>
                <w:rFonts w:ascii="Arial Narrow" w:hAnsi="Arial Narrow" w:cs="Arial"/>
                <w:color w:val="4472C4" w:themeColor="accent1"/>
                <w:sz w:val="18"/>
                <w:szCs w:val="18"/>
              </w:rPr>
            </w:pPr>
          </w:p>
          <w:p w14:paraId="61E4FC41" w14:textId="77777777" w:rsidR="00FC4566" w:rsidRDefault="00FC4566" w:rsidP="000F47D8">
            <w:pPr>
              <w:rPr>
                <w:rFonts w:ascii="Arial Narrow" w:hAnsi="Arial Narrow" w:cs="Arial"/>
                <w:color w:val="4472C4" w:themeColor="accent1"/>
                <w:sz w:val="18"/>
                <w:szCs w:val="18"/>
              </w:rPr>
            </w:pPr>
            <w:r w:rsidRPr="009E684B">
              <w:rPr>
                <w:rFonts w:ascii="Arial Narrow" w:hAnsi="Arial Narrow" w:cs="Arial"/>
                <w:color w:val="4472C4" w:themeColor="accent1"/>
                <w:sz w:val="18"/>
                <w:szCs w:val="18"/>
              </w:rPr>
              <w:t>1,67 jour / mois de service</w:t>
            </w:r>
            <w:r w:rsidR="00190B29">
              <w:rPr>
                <w:rFonts w:ascii="Arial Narrow" w:hAnsi="Arial Narrow" w:cs="Arial"/>
                <w:color w:val="4472C4" w:themeColor="accent1"/>
                <w:sz w:val="18"/>
                <w:szCs w:val="18"/>
              </w:rPr>
              <w:t xml:space="preserve"> complet</w:t>
            </w:r>
          </w:p>
          <w:p w14:paraId="28AE24F4" w14:textId="77777777" w:rsidR="00190B29" w:rsidRDefault="00190B29" w:rsidP="000F47D8">
            <w:pPr>
              <w:rPr>
                <w:rFonts w:ascii="Arial Narrow" w:hAnsi="Arial Narrow" w:cs="Arial"/>
                <w:color w:val="4472C4" w:themeColor="accent1"/>
                <w:sz w:val="18"/>
                <w:szCs w:val="18"/>
              </w:rPr>
            </w:pPr>
          </w:p>
          <w:p w14:paraId="3BCC683A" w14:textId="3636648F" w:rsidR="00190B29" w:rsidRDefault="00F94390" w:rsidP="000F47D8">
            <w:pPr>
              <w:rPr>
                <w:rFonts w:ascii="Arial Narrow" w:hAnsi="Arial Narrow" w:cs="Arial"/>
                <w:color w:val="4472C4" w:themeColor="accent1"/>
                <w:sz w:val="18"/>
                <w:szCs w:val="18"/>
              </w:rPr>
            </w:pPr>
            <w:r>
              <w:rPr>
                <w:rFonts w:ascii="Arial Narrow" w:hAnsi="Arial Narrow" w:cs="Arial"/>
                <w:color w:val="4472C4" w:themeColor="accent1"/>
                <w:sz w:val="18"/>
                <w:szCs w:val="18"/>
                <w:u w:val="single"/>
              </w:rPr>
              <w:t>Un (</w:t>
            </w:r>
            <w:r w:rsidR="00190B29" w:rsidRPr="00190B29">
              <w:rPr>
                <w:rFonts w:ascii="Arial Narrow" w:hAnsi="Arial Narrow" w:cs="Arial"/>
                <w:color w:val="4472C4" w:themeColor="accent1"/>
                <w:sz w:val="18"/>
                <w:szCs w:val="18"/>
                <w:u w:val="single"/>
              </w:rPr>
              <w:t>1</w:t>
            </w:r>
            <w:r>
              <w:rPr>
                <w:rFonts w:ascii="Arial Narrow" w:hAnsi="Arial Narrow" w:cs="Arial"/>
                <w:color w:val="4472C4" w:themeColor="accent1"/>
                <w:sz w:val="18"/>
                <w:szCs w:val="18"/>
                <w:u w:val="single"/>
              </w:rPr>
              <w:t>)</w:t>
            </w:r>
            <w:r w:rsidR="00190B29" w:rsidRPr="00190B29">
              <w:rPr>
                <w:rFonts w:ascii="Arial Narrow" w:hAnsi="Arial Narrow" w:cs="Arial"/>
                <w:color w:val="4472C4" w:themeColor="accent1"/>
                <w:sz w:val="18"/>
                <w:szCs w:val="18"/>
                <w:u w:val="single"/>
              </w:rPr>
              <w:t xml:space="preserve"> an de service et plus au 30 avril</w:t>
            </w:r>
            <w:r w:rsidR="00190B29">
              <w:rPr>
                <w:rFonts w:ascii="Arial Narrow" w:hAnsi="Arial Narrow" w:cs="Arial"/>
                <w:color w:val="4472C4" w:themeColor="accent1"/>
                <w:sz w:val="18"/>
                <w:szCs w:val="18"/>
              </w:rPr>
              <w:t xml:space="preserve"> : </w:t>
            </w:r>
            <w:r w:rsidR="00190B29" w:rsidRPr="009E684B">
              <w:rPr>
                <w:rFonts w:ascii="Arial Narrow" w:hAnsi="Arial Narrow" w:cs="Arial"/>
                <w:color w:val="4472C4" w:themeColor="accent1"/>
                <w:sz w:val="18"/>
                <w:szCs w:val="18"/>
              </w:rPr>
              <w:t xml:space="preserve"> </w:t>
            </w:r>
          </w:p>
          <w:p w14:paraId="2BC74CC4" w14:textId="77777777" w:rsidR="00190B29" w:rsidRDefault="00190B29" w:rsidP="000F47D8">
            <w:pPr>
              <w:rPr>
                <w:rFonts w:ascii="Arial Narrow" w:hAnsi="Arial Narrow" w:cs="Arial"/>
                <w:color w:val="4472C4" w:themeColor="accent1"/>
                <w:sz w:val="18"/>
                <w:szCs w:val="18"/>
              </w:rPr>
            </w:pPr>
          </w:p>
          <w:p w14:paraId="17D8D0ED" w14:textId="0A525AC7" w:rsidR="00190B29" w:rsidRPr="009E684B" w:rsidRDefault="00F94390"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Vingt (</w:t>
            </w:r>
            <w:r w:rsidR="00190B29" w:rsidRPr="009E684B">
              <w:rPr>
                <w:rFonts w:ascii="Arial Narrow" w:hAnsi="Arial Narrow" w:cs="Arial"/>
                <w:color w:val="4472C4" w:themeColor="accent1"/>
                <w:sz w:val="18"/>
                <w:szCs w:val="18"/>
              </w:rPr>
              <w:t>20</w:t>
            </w:r>
            <w:r>
              <w:rPr>
                <w:rFonts w:ascii="Arial Narrow" w:hAnsi="Arial Narrow" w:cs="Arial"/>
                <w:color w:val="4472C4" w:themeColor="accent1"/>
                <w:sz w:val="18"/>
                <w:szCs w:val="18"/>
              </w:rPr>
              <w:t>)</w:t>
            </w:r>
            <w:r w:rsidR="00190B29" w:rsidRPr="009E684B">
              <w:rPr>
                <w:rFonts w:ascii="Arial Narrow" w:hAnsi="Arial Narrow" w:cs="Arial"/>
                <w:color w:val="4472C4" w:themeColor="accent1"/>
                <w:sz w:val="18"/>
                <w:szCs w:val="18"/>
              </w:rPr>
              <w:t xml:space="preserve"> jours </w:t>
            </w:r>
            <w:r w:rsidR="00190B29">
              <w:rPr>
                <w:rFonts w:ascii="Arial Narrow" w:hAnsi="Arial Narrow" w:cs="Arial"/>
                <w:color w:val="4472C4" w:themeColor="accent1"/>
                <w:sz w:val="18"/>
                <w:szCs w:val="18"/>
              </w:rPr>
              <w:t>de vacances</w:t>
            </w:r>
          </w:p>
          <w:p w14:paraId="73D3BFC7" w14:textId="77777777" w:rsidR="00FC4566" w:rsidRPr="009E684B" w:rsidRDefault="00FC4566" w:rsidP="000F47D8">
            <w:pPr>
              <w:rPr>
                <w:rFonts w:ascii="Arial Narrow" w:hAnsi="Arial Narrow" w:cs="Arial"/>
                <w:color w:val="4472C4" w:themeColor="accent1"/>
                <w:sz w:val="18"/>
                <w:szCs w:val="18"/>
              </w:rPr>
            </w:pPr>
          </w:p>
          <w:p w14:paraId="1D713187" w14:textId="3AC2CD62" w:rsidR="00190B29" w:rsidRDefault="00FC4566" w:rsidP="000F47D8">
            <w:pPr>
              <w:rPr>
                <w:rFonts w:ascii="Arial Narrow" w:hAnsi="Arial Narrow" w:cs="Arial"/>
                <w:color w:val="4472C4" w:themeColor="accent1"/>
                <w:sz w:val="18"/>
                <w:szCs w:val="18"/>
                <w:u w:val="single"/>
              </w:rPr>
            </w:pPr>
            <w:r w:rsidRPr="00190B29">
              <w:rPr>
                <w:rFonts w:ascii="Arial Narrow" w:hAnsi="Arial Narrow" w:cs="Arial"/>
                <w:color w:val="4472C4" w:themeColor="accent1"/>
                <w:sz w:val="18"/>
                <w:szCs w:val="18"/>
                <w:u w:val="single"/>
              </w:rPr>
              <w:t xml:space="preserve">Après </w:t>
            </w:r>
            <w:r w:rsidR="00F94390">
              <w:rPr>
                <w:rFonts w:ascii="Arial Narrow" w:hAnsi="Arial Narrow" w:cs="Arial"/>
                <w:color w:val="4472C4" w:themeColor="accent1"/>
                <w:sz w:val="18"/>
                <w:szCs w:val="18"/>
                <w:u w:val="single"/>
              </w:rPr>
              <w:t>dix-sept (</w:t>
            </w:r>
            <w:r w:rsidRPr="00190B29">
              <w:rPr>
                <w:rFonts w:ascii="Arial Narrow" w:hAnsi="Arial Narrow" w:cs="Arial"/>
                <w:color w:val="4472C4" w:themeColor="accent1"/>
                <w:sz w:val="18"/>
                <w:szCs w:val="18"/>
                <w:u w:val="single"/>
              </w:rPr>
              <w:t>17</w:t>
            </w:r>
            <w:r w:rsidR="00F94390">
              <w:rPr>
                <w:rFonts w:ascii="Arial Narrow" w:hAnsi="Arial Narrow" w:cs="Arial"/>
                <w:color w:val="4472C4" w:themeColor="accent1"/>
                <w:sz w:val="18"/>
                <w:szCs w:val="18"/>
                <w:u w:val="single"/>
              </w:rPr>
              <w:t>)</w:t>
            </w:r>
            <w:r w:rsidRPr="00190B29">
              <w:rPr>
                <w:rFonts w:ascii="Arial Narrow" w:hAnsi="Arial Narrow" w:cs="Arial"/>
                <w:color w:val="4472C4" w:themeColor="accent1"/>
                <w:sz w:val="18"/>
                <w:szCs w:val="18"/>
                <w:u w:val="single"/>
              </w:rPr>
              <w:t xml:space="preserve"> ans de service et jusqu’à </w:t>
            </w:r>
            <w:r w:rsidR="00F94390">
              <w:rPr>
                <w:rFonts w:ascii="Arial Narrow" w:hAnsi="Arial Narrow" w:cs="Arial"/>
                <w:color w:val="4472C4" w:themeColor="accent1"/>
                <w:sz w:val="18"/>
                <w:szCs w:val="18"/>
                <w:u w:val="single"/>
              </w:rPr>
              <w:t>vingt-cinq (</w:t>
            </w:r>
            <w:r w:rsidRPr="00190B29">
              <w:rPr>
                <w:rFonts w:ascii="Arial Narrow" w:hAnsi="Arial Narrow" w:cs="Arial"/>
                <w:color w:val="4472C4" w:themeColor="accent1"/>
                <w:sz w:val="18"/>
                <w:szCs w:val="18"/>
                <w:u w:val="single"/>
              </w:rPr>
              <w:t>25</w:t>
            </w:r>
            <w:r w:rsidR="00F94390">
              <w:rPr>
                <w:rFonts w:ascii="Arial Narrow" w:hAnsi="Arial Narrow" w:cs="Arial"/>
                <w:color w:val="4472C4" w:themeColor="accent1"/>
                <w:sz w:val="18"/>
                <w:szCs w:val="18"/>
                <w:u w:val="single"/>
              </w:rPr>
              <w:t>)</w:t>
            </w:r>
            <w:r w:rsidRPr="00190B29">
              <w:rPr>
                <w:rFonts w:ascii="Arial Narrow" w:hAnsi="Arial Narrow" w:cs="Arial"/>
                <w:color w:val="4472C4" w:themeColor="accent1"/>
                <w:sz w:val="18"/>
                <w:szCs w:val="18"/>
                <w:u w:val="single"/>
              </w:rPr>
              <w:t xml:space="preserve"> an</w:t>
            </w:r>
            <w:r w:rsidR="00190B29">
              <w:rPr>
                <w:rFonts w:ascii="Arial Narrow" w:hAnsi="Arial Narrow" w:cs="Arial"/>
                <w:color w:val="4472C4" w:themeColor="accent1"/>
                <w:sz w:val="18"/>
                <w:szCs w:val="18"/>
                <w:u w:val="single"/>
              </w:rPr>
              <w:t>s</w:t>
            </w:r>
            <w:r w:rsidR="00F94390">
              <w:rPr>
                <w:rFonts w:ascii="Arial Narrow" w:hAnsi="Arial Narrow" w:cs="Arial"/>
                <w:color w:val="4472C4" w:themeColor="accent1"/>
                <w:sz w:val="18"/>
                <w:szCs w:val="18"/>
                <w:u w:val="single"/>
              </w:rPr>
              <w:t> :</w:t>
            </w:r>
          </w:p>
          <w:p w14:paraId="1A85C1D1" w14:textId="77777777" w:rsidR="00190B29" w:rsidRDefault="00190B29" w:rsidP="000F47D8">
            <w:pPr>
              <w:rPr>
                <w:rFonts w:ascii="Arial Narrow" w:hAnsi="Arial Narrow" w:cs="Arial"/>
                <w:color w:val="4472C4" w:themeColor="accent1"/>
                <w:sz w:val="18"/>
                <w:szCs w:val="18"/>
              </w:rPr>
            </w:pPr>
          </w:p>
          <w:p w14:paraId="18692421" w14:textId="668A57B1" w:rsidR="00190B29" w:rsidRDefault="00190B29"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L</w:t>
            </w:r>
            <w:r w:rsidR="00FC4566" w:rsidRPr="009E684B">
              <w:rPr>
                <w:rFonts w:ascii="Arial Narrow" w:hAnsi="Arial Narrow" w:cs="Arial"/>
                <w:color w:val="4472C4" w:themeColor="accent1"/>
                <w:sz w:val="18"/>
                <w:szCs w:val="18"/>
              </w:rPr>
              <w:t xml:space="preserve">e quantum de congés augmente graduellement jusqu’à </w:t>
            </w:r>
            <w:r w:rsidR="00F94390">
              <w:rPr>
                <w:rFonts w:ascii="Arial Narrow" w:hAnsi="Arial Narrow" w:cs="Arial"/>
                <w:color w:val="4472C4" w:themeColor="accent1"/>
                <w:sz w:val="18"/>
                <w:szCs w:val="18"/>
              </w:rPr>
              <w:t>vingt-cinq (</w:t>
            </w:r>
            <w:r w:rsidR="00FC4566" w:rsidRPr="009E684B">
              <w:rPr>
                <w:rFonts w:ascii="Arial Narrow" w:hAnsi="Arial Narrow" w:cs="Arial"/>
                <w:color w:val="4472C4" w:themeColor="accent1"/>
                <w:sz w:val="18"/>
                <w:szCs w:val="18"/>
              </w:rPr>
              <w:t>25</w:t>
            </w:r>
            <w:r w:rsidR="00F94390">
              <w:rPr>
                <w:rFonts w:ascii="Arial Narrow" w:hAnsi="Arial Narrow" w:cs="Arial"/>
                <w:color w:val="4472C4" w:themeColor="accent1"/>
                <w:sz w:val="18"/>
                <w:szCs w:val="18"/>
              </w:rPr>
              <w:t>)</w:t>
            </w:r>
            <w:r w:rsidR="00FC4566" w:rsidRPr="009E684B">
              <w:rPr>
                <w:rFonts w:ascii="Arial Narrow" w:hAnsi="Arial Narrow" w:cs="Arial"/>
                <w:color w:val="4472C4" w:themeColor="accent1"/>
                <w:sz w:val="18"/>
                <w:szCs w:val="18"/>
              </w:rPr>
              <w:t xml:space="preserve"> jours</w:t>
            </w:r>
            <w:r>
              <w:rPr>
                <w:rFonts w:ascii="Arial Narrow" w:hAnsi="Arial Narrow" w:cs="Arial"/>
                <w:color w:val="4472C4" w:themeColor="accent1"/>
                <w:sz w:val="18"/>
                <w:szCs w:val="18"/>
              </w:rPr>
              <w:t xml:space="preserve"> </w:t>
            </w:r>
          </w:p>
          <w:p w14:paraId="149BB81E" w14:textId="77777777" w:rsidR="00FC4566" w:rsidRPr="00BD303B" w:rsidRDefault="00190B29" w:rsidP="000F47D8">
            <w:pPr>
              <w:rPr>
                <w:rFonts w:ascii="Arial Narrow" w:hAnsi="Arial Narrow" w:cs="Arial"/>
                <w:sz w:val="18"/>
                <w:szCs w:val="18"/>
              </w:rPr>
            </w:pPr>
            <w:r>
              <w:rPr>
                <w:rFonts w:ascii="Arial Narrow" w:hAnsi="Arial Narrow" w:cs="Arial"/>
                <w:color w:val="4472C4" w:themeColor="accent1"/>
                <w:sz w:val="18"/>
                <w:szCs w:val="18"/>
              </w:rPr>
              <w:t>(23.03 DN)</w:t>
            </w:r>
          </w:p>
        </w:tc>
        <w:tc>
          <w:tcPr>
            <w:tcW w:w="1904" w:type="dxa"/>
          </w:tcPr>
          <w:p w14:paraId="34F31E3B" w14:textId="1CFFE21F" w:rsidR="00A45218" w:rsidRDefault="00F94390" w:rsidP="00A45218">
            <w:pPr>
              <w:rPr>
                <w:rFonts w:ascii="Arial Narrow" w:hAnsi="Arial Narrow" w:cs="Arial"/>
                <w:color w:val="4472C4" w:themeColor="accent1"/>
                <w:sz w:val="18"/>
                <w:szCs w:val="18"/>
              </w:rPr>
            </w:pPr>
            <w:r>
              <w:rPr>
                <w:rFonts w:ascii="Arial Narrow" w:hAnsi="Arial Narrow" w:cs="Arial"/>
                <w:color w:val="4472C4" w:themeColor="accent1"/>
                <w:sz w:val="18"/>
                <w:szCs w:val="18"/>
              </w:rPr>
              <w:t>Cinq (</w:t>
            </w:r>
            <w:r w:rsidR="00A45218">
              <w:rPr>
                <w:rFonts w:ascii="Arial Narrow" w:hAnsi="Arial Narrow" w:cs="Arial"/>
                <w:color w:val="4472C4" w:themeColor="accent1"/>
                <w:sz w:val="18"/>
                <w:szCs w:val="18"/>
              </w:rPr>
              <w:t>5</w:t>
            </w:r>
            <w:r>
              <w:rPr>
                <w:rFonts w:ascii="Arial Narrow" w:hAnsi="Arial Narrow" w:cs="Arial"/>
                <w:color w:val="4472C4" w:themeColor="accent1"/>
                <w:sz w:val="18"/>
                <w:szCs w:val="18"/>
              </w:rPr>
              <w:t>)</w:t>
            </w:r>
            <w:r w:rsidR="00A45218">
              <w:rPr>
                <w:rFonts w:ascii="Arial Narrow" w:hAnsi="Arial Narrow" w:cs="Arial"/>
                <w:color w:val="4472C4" w:themeColor="accent1"/>
                <w:sz w:val="18"/>
                <w:szCs w:val="18"/>
              </w:rPr>
              <w:t xml:space="preserve"> jours de calendrier de congé : Conjoint ou enfant </w:t>
            </w:r>
          </w:p>
          <w:p w14:paraId="6DDB9446" w14:textId="639A8A6F" w:rsidR="00A45218" w:rsidRDefault="00F94390" w:rsidP="00A45218">
            <w:pPr>
              <w:rPr>
                <w:rFonts w:ascii="Arial Narrow" w:hAnsi="Arial Narrow" w:cs="Arial"/>
                <w:color w:val="4472C4" w:themeColor="accent1"/>
                <w:sz w:val="18"/>
                <w:szCs w:val="18"/>
              </w:rPr>
            </w:pPr>
            <w:r>
              <w:rPr>
                <w:rFonts w:ascii="Arial Narrow" w:hAnsi="Arial Narrow" w:cs="Arial"/>
                <w:color w:val="4472C4" w:themeColor="accent1"/>
                <w:sz w:val="18"/>
                <w:szCs w:val="18"/>
              </w:rPr>
              <w:t>Trois (</w:t>
            </w:r>
            <w:r w:rsidR="00A45218">
              <w:rPr>
                <w:rFonts w:ascii="Arial Narrow" w:hAnsi="Arial Narrow" w:cs="Arial"/>
                <w:color w:val="4472C4" w:themeColor="accent1"/>
                <w:sz w:val="18"/>
                <w:szCs w:val="18"/>
              </w:rPr>
              <w:t>3</w:t>
            </w:r>
            <w:r>
              <w:rPr>
                <w:rFonts w:ascii="Arial Narrow" w:hAnsi="Arial Narrow" w:cs="Arial"/>
                <w:color w:val="4472C4" w:themeColor="accent1"/>
                <w:sz w:val="18"/>
                <w:szCs w:val="18"/>
              </w:rPr>
              <w:t>)</w:t>
            </w:r>
            <w:r w:rsidR="00A45218">
              <w:rPr>
                <w:rFonts w:ascii="Arial Narrow" w:hAnsi="Arial Narrow" w:cs="Arial"/>
                <w:color w:val="4472C4" w:themeColor="accent1"/>
                <w:sz w:val="18"/>
                <w:szCs w:val="18"/>
              </w:rPr>
              <w:t xml:space="preserve"> jours : Père, mère, frère, sœur, beau-père, belle-mère, bru et gendre </w:t>
            </w:r>
          </w:p>
          <w:p w14:paraId="1BD42F47" w14:textId="594F54BB" w:rsidR="00A45218" w:rsidRDefault="00F94390" w:rsidP="00A45218">
            <w:pPr>
              <w:rPr>
                <w:rFonts w:ascii="Arial Narrow" w:hAnsi="Arial Narrow" w:cs="Arial"/>
                <w:color w:val="4472C4" w:themeColor="accent1"/>
                <w:sz w:val="18"/>
                <w:szCs w:val="18"/>
              </w:rPr>
            </w:pPr>
            <w:r>
              <w:rPr>
                <w:rFonts w:ascii="Arial Narrow" w:hAnsi="Arial Narrow" w:cs="Arial"/>
                <w:color w:val="4472C4" w:themeColor="accent1"/>
                <w:sz w:val="18"/>
                <w:szCs w:val="18"/>
              </w:rPr>
              <w:t>Un (</w:t>
            </w:r>
            <w:r w:rsidR="00A45218">
              <w:rPr>
                <w:rFonts w:ascii="Arial Narrow" w:hAnsi="Arial Narrow" w:cs="Arial"/>
                <w:color w:val="4472C4" w:themeColor="accent1"/>
                <w:sz w:val="18"/>
                <w:szCs w:val="18"/>
              </w:rPr>
              <w:t>1</w:t>
            </w:r>
            <w:r>
              <w:rPr>
                <w:rFonts w:ascii="Arial Narrow" w:hAnsi="Arial Narrow" w:cs="Arial"/>
                <w:color w:val="4472C4" w:themeColor="accent1"/>
                <w:sz w:val="18"/>
                <w:szCs w:val="18"/>
              </w:rPr>
              <w:t>)</w:t>
            </w:r>
            <w:r w:rsidR="00A45218">
              <w:rPr>
                <w:rFonts w:ascii="Arial Narrow" w:hAnsi="Arial Narrow" w:cs="Arial"/>
                <w:color w:val="4472C4" w:themeColor="accent1"/>
                <w:sz w:val="18"/>
                <w:szCs w:val="18"/>
              </w:rPr>
              <w:t xml:space="preserve"> jour : Enfant du conjoint, belle-sœur, beau-frère, grands-parents et petits-enfants </w:t>
            </w:r>
          </w:p>
          <w:p w14:paraId="3626755C" w14:textId="77777777" w:rsidR="00A45218" w:rsidRDefault="00A45218" w:rsidP="00A45218">
            <w:pPr>
              <w:rPr>
                <w:rFonts w:ascii="Arial Narrow" w:hAnsi="Arial Narrow" w:cs="Arial"/>
                <w:color w:val="4472C4" w:themeColor="accent1"/>
                <w:sz w:val="18"/>
                <w:szCs w:val="18"/>
              </w:rPr>
            </w:pPr>
          </w:p>
          <w:p w14:paraId="7C711798" w14:textId="77777777" w:rsidR="00A45218" w:rsidRDefault="00A45218" w:rsidP="00A45218">
            <w:pPr>
              <w:rPr>
                <w:rFonts w:ascii="Arial Narrow" w:hAnsi="Arial Narrow" w:cs="Arial"/>
                <w:color w:val="4472C4" w:themeColor="accent1"/>
                <w:sz w:val="18"/>
                <w:szCs w:val="18"/>
              </w:rPr>
            </w:pPr>
            <w:r>
              <w:rPr>
                <w:rFonts w:ascii="Arial Narrow" w:hAnsi="Arial Narrow" w:cs="Arial"/>
                <w:color w:val="4472C4" w:themeColor="accent1"/>
                <w:sz w:val="18"/>
                <w:szCs w:val="18"/>
              </w:rPr>
              <w:t xml:space="preserve">Droit à une journée additionnelle aux fins de transport si le lieu des funérailles se situe à </w:t>
            </w:r>
          </w:p>
          <w:p w14:paraId="19A325DF" w14:textId="09CF62D3" w:rsidR="00FC4566" w:rsidRPr="00BD303B" w:rsidRDefault="00A45218" w:rsidP="00A45218">
            <w:pPr>
              <w:rPr>
                <w:rFonts w:ascii="Arial Narrow" w:hAnsi="Arial Narrow" w:cs="Arial"/>
                <w:sz w:val="18"/>
                <w:szCs w:val="18"/>
              </w:rPr>
            </w:pPr>
            <w:r>
              <w:rPr>
                <w:rFonts w:ascii="Arial Narrow" w:hAnsi="Arial Narrow" w:cs="Arial"/>
                <w:color w:val="4472C4" w:themeColor="accent1"/>
                <w:sz w:val="18"/>
                <w:szCs w:val="18"/>
              </w:rPr>
              <w:t>241 km et + ou 150 milles et + du lieu de résidence de la personne salariée</w:t>
            </w:r>
          </w:p>
        </w:tc>
        <w:tc>
          <w:tcPr>
            <w:tcW w:w="1904" w:type="dxa"/>
          </w:tcPr>
          <w:p w14:paraId="22F09509" w14:textId="7ABB1B78" w:rsidR="00025537" w:rsidRDefault="00025537" w:rsidP="00025537">
            <w:pPr>
              <w:rPr>
                <w:rFonts w:ascii="Arial Narrow" w:hAnsi="Arial Narrow" w:cs="Arial"/>
                <w:color w:val="4472C4" w:themeColor="accent1"/>
                <w:sz w:val="18"/>
                <w:szCs w:val="18"/>
              </w:rPr>
            </w:pPr>
            <w:r w:rsidRPr="00025537">
              <w:rPr>
                <w:rFonts w:ascii="Arial Narrow" w:hAnsi="Arial Narrow" w:cs="Arial"/>
                <w:color w:val="4472C4" w:themeColor="accent1"/>
                <w:sz w:val="18"/>
                <w:szCs w:val="18"/>
                <w:u w:val="single"/>
              </w:rPr>
              <w:t>Durée du régime</w:t>
            </w:r>
            <w:r w:rsidR="00B34CA1">
              <w:rPr>
                <w:rFonts w:ascii="Arial Narrow" w:hAnsi="Arial Narrow" w:cs="Arial"/>
                <w:color w:val="4472C4" w:themeColor="accent1"/>
                <w:sz w:val="18"/>
                <w:szCs w:val="18"/>
                <w:u w:val="single"/>
              </w:rPr>
              <w:t> </w:t>
            </w:r>
            <w:r>
              <w:rPr>
                <w:rFonts w:ascii="Arial Narrow" w:hAnsi="Arial Narrow" w:cs="Arial"/>
                <w:color w:val="4472C4" w:themeColor="accent1"/>
                <w:sz w:val="18"/>
                <w:szCs w:val="18"/>
              </w:rPr>
              <w:t xml:space="preserve">: </w:t>
            </w:r>
          </w:p>
          <w:p w14:paraId="7719C865" w14:textId="77777777" w:rsidR="00557C7B" w:rsidRDefault="00557C7B" w:rsidP="00025537">
            <w:pPr>
              <w:rPr>
                <w:rFonts w:ascii="Arial Narrow" w:hAnsi="Arial Narrow" w:cs="Arial"/>
                <w:color w:val="4472C4" w:themeColor="accent1"/>
                <w:sz w:val="18"/>
                <w:szCs w:val="18"/>
              </w:rPr>
            </w:pPr>
          </w:p>
          <w:p w14:paraId="02923684" w14:textId="0B092F3F" w:rsidR="00025537" w:rsidRPr="00025537" w:rsidRDefault="00B34CA1" w:rsidP="00025537">
            <w:pPr>
              <w:rPr>
                <w:rFonts w:ascii="Arial Narrow" w:hAnsi="Arial Narrow" w:cs="Arial"/>
                <w:b/>
                <w:bCs/>
                <w:color w:val="4472C4" w:themeColor="accent1"/>
                <w:sz w:val="18"/>
                <w:szCs w:val="18"/>
              </w:rPr>
            </w:pPr>
            <w:r>
              <w:rPr>
                <w:rFonts w:ascii="Arial Narrow" w:hAnsi="Arial Narrow" w:cs="Arial"/>
                <w:color w:val="4472C4" w:themeColor="accent1"/>
                <w:sz w:val="18"/>
                <w:szCs w:val="18"/>
              </w:rPr>
              <w:t>Deux (</w:t>
            </w:r>
            <w:r w:rsidR="00025537">
              <w:rPr>
                <w:rFonts w:ascii="Arial Narrow" w:hAnsi="Arial Narrow" w:cs="Arial"/>
                <w:color w:val="4472C4" w:themeColor="accent1"/>
                <w:sz w:val="18"/>
                <w:szCs w:val="18"/>
              </w:rPr>
              <w:t>2</w:t>
            </w:r>
            <w:r>
              <w:rPr>
                <w:rFonts w:ascii="Arial Narrow" w:hAnsi="Arial Narrow" w:cs="Arial"/>
                <w:color w:val="4472C4" w:themeColor="accent1"/>
                <w:sz w:val="18"/>
                <w:szCs w:val="18"/>
              </w:rPr>
              <w:t>)</w:t>
            </w:r>
            <w:r w:rsidR="00025537">
              <w:rPr>
                <w:rFonts w:ascii="Arial Narrow" w:hAnsi="Arial Narrow" w:cs="Arial"/>
                <w:color w:val="4472C4" w:themeColor="accent1"/>
                <w:sz w:val="18"/>
                <w:szCs w:val="18"/>
              </w:rPr>
              <w:t xml:space="preserve"> à </w:t>
            </w:r>
            <w:r>
              <w:rPr>
                <w:rFonts w:ascii="Arial Narrow" w:hAnsi="Arial Narrow" w:cs="Arial"/>
                <w:color w:val="4472C4" w:themeColor="accent1"/>
                <w:sz w:val="18"/>
                <w:szCs w:val="18"/>
              </w:rPr>
              <w:t>cinq (</w:t>
            </w:r>
            <w:r w:rsidR="00025537">
              <w:rPr>
                <w:rFonts w:ascii="Arial Narrow" w:hAnsi="Arial Narrow" w:cs="Arial"/>
                <w:color w:val="4472C4" w:themeColor="accent1"/>
                <w:sz w:val="18"/>
                <w:szCs w:val="18"/>
              </w:rPr>
              <w:t>5</w:t>
            </w:r>
            <w:r>
              <w:rPr>
                <w:rFonts w:ascii="Arial Narrow" w:hAnsi="Arial Narrow" w:cs="Arial"/>
                <w:color w:val="4472C4" w:themeColor="accent1"/>
                <w:sz w:val="18"/>
                <w:szCs w:val="18"/>
              </w:rPr>
              <w:t>)</w:t>
            </w:r>
            <w:r w:rsidR="00025537">
              <w:rPr>
                <w:rFonts w:ascii="Arial Narrow" w:hAnsi="Arial Narrow" w:cs="Arial"/>
                <w:color w:val="4472C4" w:themeColor="accent1"/>
                <w:sz w:val="18"/>
                <w:szCs w:val="18"/>
              </w:rPr>
              <w:t xml:space="preserve"> ans, </w:t>
            </w:r>
            <w:r>
              <w:rPr>
                <w:rFonts w:ascii="Arial Narrow" w:hAnsi="Arial Narrow" w:cs="Arial"/>
                <w:color w:val="4472C4" w:themeColor="accent1"/>
                <w:sz w:val="18"/>
                <w:szCs w:val="18"/>
              </w:rPr>
              <w:t>sept (</w:t>
            </w:r>
            <w:r w:rsidR="00025537">
              <w:rPr>
                <w:rFonts w:ascii="Arial Narrow" w:hAnsi="Arial Narrow" w:cs="Arial"/>
                <w:color w:val="4472C4" w:themeColor="accent1"/>
                <w:sz w:val="18"/>
                <w:szCs w:val="18"/>
              </w:rPr>
              <w:t>7</w:t>
            </w:r>
            <w:r>
              <w:rPr>
                <w:rFonts w:ascii="Arial Narrow" w:hAnsi="Arial Narrow" w:cs="Arial"/>
                <w:color w:val="4472C4" w:themeColor="accent1"/>
                <w:sz w:val="18"/>
                <w:szCs w:val="18"/>
              </w:rPr>
              <w:t>)</w:t>
            </w:r>
            <w:r w:rsidR="00025537">
              <w:rPr>
                <w:rFonts w:ascii="Arial Narrow" w:hAnsi="Arial Narrow" w:cs="Arial"/>
                <w:color w:val="4472C4" w:themeColor="accent1"/>
                <w:sz w:val="18"/>
                <w:szCs w:val="18"/>
              </w:rPr>
              <w:t xml:space="preserve"> ans incluant les prolongations (27.02 DN) </w:t>
            </w:r>
          </w:p>
          <w:p w14:paraId="3E421AEE" w14:textId="77777777" w:rsidR="00025537" w:rsidRDefault="00025537" w:rsidP="00025537">
            <w:pPr>
              <w:rPr>
                <w:rFonts w:ascii="Arial Narrow" w:hAnsi="Arial Narrow" w:cs="Arial"/>
                <w:color w:val="4472C4" w:themeColor="accent1"/>
                <w:sz w:val="18"/>
                <w:szCs w:val="18"/>
                <w:u w:val="single"/>
              </w:rPr>
            </w:pPr>
          </w:p>
          <w:p w14:paraId="090FE00D" w14:textId="1ECD6A20" w:rsidR="00025537" w:rsidRDefault="00025537" w:rsidP="00025537">
            <w:pPr>
              <w:rPr>
                <w:rFonts w:ascii="Arial Narrow" w:hAnsi="Arial Narrow" w:cs="Arial"/>
                <w:color w:val="4472C4" w:themeColor="accent1"/>
                <w:sz w:val="18"/>
                <w:szCs w:val="18"/>
              </w:rPr>
            </w:pPr>
            <w:r w:rsidRPr="00025537">
              <w:rPr>
                <w:rFonts w:ascii="Arial Narrow" w:hAnsi="Arial Narrow" w:cs="Arial"/>
                <w:color w:val="4472C4" w:themeColor="accent1"/>
                <w:sz w:val="18"/>
                <w:szCs w:val="18"/>
                <w:u w:val="single"/>
              </w:rPr>
              <w:t>Durée du congé</w:t>
            </w:r>
            <w:r>
              <w:rPr>
                <w:rFonts w:ascii="Arial Narrow" w:hAnsi="Arial Narrow" w:cs="Arial"/>
                <w:color w:val="4472C4" w:themeColor="accent1"/>
                <w:sz w:val="18"/>
                <w:szCs w:val="18"/>
              </w:rPr>
              <w:t xml:space="preserve"> :  </w:t>
            </w:r>
          </w:p>
          <w:p w14:paraId="496D21EB" w14:textId="77777777" w:rsidR="00557C7B" w:rsidRDefault="00557C7B" w:rsidP="00025537">
            <w:pPr>
              <w:rPr>
                <w:rFonts w:ascii="Arial Narrow" w:hAnsi="Arial Narrow" w:cs="Arial"/>
                <w:color w:val="4472C4" w:themeColor="accent1"/>
                <w:sz w:val="18"/>
                <w:szCs w:val="18"/>
              </w:rPr>
            </w:pPr>
          </w:p>
          <w:p w14:paraId="4113170F" w14:textId="1151D29B" w:rsidR="00025537" w:rsidRDefault="00B34CA1" w:rsidP="00025537">
            <w:pPr>
              <w:rPr>
                <w:rFonts w:ascii="Arial Narrow" w:hAnsi="Arial Narrow" w:cs="Arial"/>
                <w:color w:val="4472C4" w:themeColor="accent1"/>
                <w:sz w:val="18"/>
                <w:szCs w:val="18"/>
              </w:rPr>
            </w:pPr>
            <w:r>
              <w:rPr>
                <w:rFonts w:ascii="Arial Narrow" w:hAnsi="Arial Narrow" w:cs="Arial"/>
                <w:color w:val="4472C4" w:themeColor="accent1"/>
                <w:sz w:val="18"/>
                <w:szCs w:val="18"/>
              </w:rPr>
              <w:t>Six (</w:t>
            </w:r>
            <w:r w:rsidR="00025537">
              <w:rPr>
                <w:rFonts w:ascii="Arial Narrow" w:hAnsi="Arial Narrow" w:cs="Arial"/>
                <w:color w:val="4472C4" w:themeColor="accent1"/>
                <w:sz w:val="18"/>
                <w:szCs w:val="18"/>
              </w:rPr>
              <w:t>6</w:t>
            </w:r>
            <w:r>
              <w:rPr>
                <w:rFonts w:ascii="Arial Narrow" w:hAnsi="Arial Narrow" w:cs="Arial"/>
                <w:color w:val="4472C4" w:themeColor="accent1"/>
                <w:sz w:val="18"/>
                <w:szCs w:val="18"/>
              </w:rPr>
              <w:t xml:space="preserve">) </w:t>
            </w:r>
            <w:r w:rsidR="00025537">
              <w:rPr>
                <w:rFonts w:ascii="Arial Narrow" w:hAnsi="Arial Narrow" w:cs="Arial"/>
                <w:color w:val="4472C4" w:themeColor="accent1"/>
                <w:sz w:val="18"/>
                <w:szCs w:val="18"/>
              </w:rPr>
              <w:t xml:space="preserve">à </w:t>
            </w:r>
            <w:r>
              <w:rPr>
                <w:rFonts w:ascii="Arial Narrow" w:hAnsi="Arial Narrow" w:cs="Arial"/>
                <w:color w:val="4472C4" w:themeColor="accent1"/>
                <w:sz w:val="18"/>
                <w:szCs w:val="18"/>
              </w:rPr>
              <w:t>douze (</w:t>
            </w:r>
            <w:r w:rsidR="00025537">
              <w:rPr>
                <w:rFonts w:ascii="Arial Narrow" w:hAnsi="Arial Narrow" w:cs="Arial"/>
                <w:color w:val="4472C4" w:themeColor="accent1"/>
                <w:sz w:val="18"/>
                <w:szCs w:val="18"/>
              </w:rPr>
              <w:t>12</w:t>
            </w:r>
            <w:r>
              <w:rPr>
                <w:rFonts w:ascii="Arial Narrow" w:hAnsi="Arial Narrow" w:cs="Arial"/>
                <w:color w:val="4472C4" w:themeColor="accent1"/>
                <w:sz w:val="18"/>
                <w:szCs w:val="18"/>
              </w:rPr>
              <w:t>)</w:t>
            </w:r>
            <w:r w:rsidR="00025537">
              <w:rPr>
                <w:rFonts w:ascii="Arial Narrow" w:hAnsi="Arial Narrow" w:cs="Arial"/>
                <w:color w:val="4472C4" w:themeColor="accent1"/>
                <w:sz w:val="18"/>
                <w:szCs w:val="18"/>
              </w:rPr>
              <w:t xml:space="preserve"> mois. Possibilité de </w:t>
            </w:r>
            <w:r>
              <w:rPr>
                <w:rFonts w:ascii="Arial Narrow" w:hAnsi="Arial Narrow" w:cs="Arial"/>
                <w:color w:val="4472C4" w:themeColor="accent1"/>
                <w:sz w:val="18"/>
                <w:szCs w:val="18"/>
              </w:rPr>
              <w:t>trois (</w:t>
            </w:r>
            <w:r w:rsidR="00025537">
              <w:rPr>
                <w:rFonts w:ascii="Arial Narrow" w:hAnsi="Arial Narrow" w:cs="Arial"/>
                <w:color w:val="4472C4" w:themeColor="accent1"/>
                <w:sz w:val="18"/>
                <w:szCs w:val="18"/>
              </w:rPr>
              <w:t>3</w:t>
            </w:r>
            <w:r>
              <w:rPr>
                <w:rFonts w:ascii="Arial Narrow" w:hAnsi="Arial Narrow" w:cs="Arial"/>
                <w:color w:val="4472C4" w:themeColor="accent1"/>
                <w:sz w:val="18"/>
                <w:szCs w:val="18"/>
              </w:rPr>
              <w:t>)</w:t>
            </w:r>
            <w:r w:rsidR="00025537">
              <w:rPr>
                <w:rFonts w:ascii="Arial Narrow" w:hAnsi="Arial Narrow" w:cs="Arial"/>
                <w:color w:val="4472C4" w:themeColor="accent1"/>
                <w:sz w:val="18"/>
                <w:szCs w:val="18"/>
              </w:rPr>
              <w:t xml:space="preserve"> mois pour des études à temps complet</w:t>
            </w:r>
          </w:p>
          <w:p w14:paraId="1468671B" w14:textId="77777777" w:rsidR="00FC4566" w:rsidRPr="00A44FAF" w:rsidRDefault="00FC4566" w:rsidP="000F47D8">
            <w:pPr>
              <w:rPr>
                <w:rFonts w:ascii="Arial Narrow" w:hAnsi="Arial Narrow" w:cs="Arial"/>
                <w:color w:val="4472C4" w:themeColor="accent1"/>
                <w:sz w:val="18"/>
                <w:szCs w:val="18"/>
              </w:rPr>
            </w:pPr>
          </w:p>
        </w:tc>
      </w:tr>
      <w:tr w:rsidR="00FC4566" w:rsidRPr="00461F1D" w14:paraId="3E846D5B" w14:textId="77777777" w:rsidTr="007156EA">
        <w:trPr>
          <w:cantSplit/>
          <w:trHeight w:hRule="exact" w:val="4371"/>
        </w:trPr>
        <w:tc>
          <w:tcPr>
            <w:tcW w:w="380" w:type="dxa"/>
            <w:tcBorders>
              <w:top w:val="single" w:sz="4" w:space="0" w:color="auto"/>
              <w:left w:val="double" w:sz="4" w:space="0" w:color="auto"/>
              <w:bottom w:val="single" w:sz="4" w:space="0" w:color="auto"/>
            </w:tcBorders>
            <w:shd w:val="clear" w:color="auto" w:fill="E6E6E6"/>
            <w:textDirection w:val="btLr"/>
            <w:vAlign w:val="center"/>
          </w:tcPr>
          <w:p w14:paraId="5E7FB038" w14:textId="77777777" w:rsidR="00FC4566" w:rsidRPr="00DA6D3A" w:rsidRDefault="00FC4566" w:rsidP="000F47D8">
            <w:pPr>
              <w:ind w:left="113" w:right="113"/>
              <w:jc w:val="center"/>
              <w:rPr>
                <w:rFonts w:cs="Arial"/>
                <w:b/>
                <w:bCs/>
                <w:smallCaps/>
                <w:sz w:val="18"/>
                <w:szCs w:val="18"/>
              </w:rPr>
            </w:pPr>
            <w:r w:rsidRPr="00DA6D3A">
              <w:rPr>
                <w:rFonts w:cs="Arial"/>
                <w:b/>
                <w:bCs/>
                <w:smallCaps/>
                <w:color w:val="4472C4" w:themeColor="accent1"/>
                <w:sz w:val="18"/>
                <w:szCs w:val="18"/>
              </w:rPr>
              <w:t>Délai/préavis</w:t>
            </w:r>
          </w:p>
        </w:tc>
        <w:tc>
          <w:tcPr>
            <w:tcW w:w="1903" w:type="dxa"/>
          </w:tcPr>
          <w:p w14:paraId="63982D5B" w14:textId="1041732B" w:rsidR="00FC4566" w:rsidRPr="00BD303B" w:rsidRDefault="00FC4566" w:rsidP="000F47D8">
            <w:pPr>
              <w:rPr>
                <w:rFonts w:ascii="Arial Narrow" w:hAnsi="Arial Narrow" w:cs="Arial"/>
                <w:sz w:val="18"/>
                <w:szCs w:val="18"/>
              </w:rPr>
            </w:pPr>
            <w:r w:rsidRPr="00753D53">
              <w:rPr>
                <w:rFonts w:ascii="Arial Narrow" w:hAnsi="Arial Narrow" w:cs="Arial"/>
                <w:color w:val="4472C4" w:themeColor="accent1"/>
                <w:sz w:val="18"/>
                <w:szCs w:val="18"/>
              </w:rPr>
              <w:t xml:space="preserve">Demande écrite </w:t>
            </w:r>
            <w:r w:rsidR="00D00B54">
              <w:rPr>
                <w:rFonts w:ascii="Arial Narrow" w:hAnsi="Arial Narrow" w:cs="Arial"/>
                <w:color w:val="4472C4" w:themeColor="accent1"/>
                <w:sz w:val="18"/>
                <w:szCs w:val="18"/>
              </w:rPr>
              <w:t>trente (</w:t>
            </w:r>
            <w:r w:rsidRPr="00753D53">
              <w:rPr>
                <w:rFonts w:ascii="Arial Narrow" w:hAnsi="Arial Narrow" w:cs="Arial"/>
                <w:color w:val="4472C4" w:themeColor="accent1"/>
                <w:sz w:val="18"/>
                <w:szCs w:val="18"/>
              </w:rPr>
              <w:t>30</w:t>
            </w:r>
            <w:r w:rsidR="00D00B54">
              <w:rPr>
                <w:rFonts w:ascii="Arial Narrow" w:hAnsi="Arial Narrow" w:cs="Arial"/>
                <w:color w:val="4472C4" w:themeColor="accent1"/>
                <w:sz w:val="18"/>
                <w:szCs w:val="18"/>
              </w:rPr>
              <w:t>)</w:t>
            </w:r>
            <w:r w:rsidRPr="00753D53">
              <w:rPr>
                <w:rFonts w:ascii="Arial Narrow" w:hAnsi="Arial Narrow" w:cs="Arial"/>
                <w:color w:val="4472C4" w:themeColor="accent1"/>
                <w:sz w:val="18"/>
                <w:szCs w:val="18"/>
              </w:rPr>
              <w:t xml:space="preserve"> jours avant l’affichage de l’horaire</w:t>
            </w:r>
            <w:r w:rsidR="001A2FA9">
              <w:rPr>
                <w:rFonts w:ascii="Arial Narrow" w:hAnsi="Arial Narrow" w:cs="Arial"/>
                <w:color w:val="4472C4" w:themeColor="accent1"/>
                <w:sz w:val="18"/>
                <w:szCs w:val="18"/>
              </w:rPr>
              <w:t xml:space="preserve"> (12.13 DL)</w:t>
            </w:r>
          </w:p>
        </w:tc>
        <w:tc>
          <w:tcPr>
            <w:tcW w:w="1904" w:type="dxa"/>
          </w:tcPr>
          <w:p w14:paraId="6010F42B" w14:textId="380D28D1" w:rsidR="00FC4566" w:rsidRPr="00BD303B" w:rsidRDefault="00FC4566" w:rsidP="000F47D8">
            <w:pPr>
              <w:rPr>
                <w:rFonts w:ascii="Arial Narrow" w:hAnsi="Arial Narrow" w:cs="Arial"/>
                <w:sz w:val="18"/>
                <w:szCs w:val="18"/>
              </w:rPr>
            </w:pPr>
            <w:r w:rsidRPr="00753D53">
              <w:rPr>
                <w:rFonts w:ascii="Arial Narrow" w:hAnsi="Arial Narrow" w:cs="Arial"/>
                <w:color w:val="4472C4" w:themeColor="accent1"/>
                <w:sz w:val="18"/>
                <w:szCs w:val="18"/>
              </w:rPr>
              <w:t xml:space="preserve">Demande écrite </w:t>
            </w:r>
            <w:r w:rsidR="00EE354D">
              <w:rPr>
                <w:rFonts w:ascii="Arial Narrow" w:hAnsi="Arial Narrow" w:cs="Arial"/>
                <w:color w:val="4472C4" w:themeColor="accent1"/>
                <w:sz w:val="18"/>
                <w:szCs w:val="18"/>
              </w:rPr>
              <w:t>trente (</w:t>
            </w:r>
            <w:r w:rsidRPr="00753D53">
              <w:rPr>
                <w:rFonts w:ascii="Arial Narrow" w:hAnsi="Arial Narrow" w:cs="Arial"/>
                <w:color w:val="4472C4" w:themeColor="accent1"/>
                <w:sz w:val="18"/>
                <w:szCs w:val="18"/>
              </w:rPr>
              <w:t>30</w:t>
            </w:r>
            <w:r w:rsidR="00EE354D">
              <w:rPr>
                <w:rFonts w:ascii="Arial Narrow" w:hAnsi="Arial Narrow" w:cs="Arial"/>
                <w:color w:val="4472C4" w:themeColor="accent1"/>
                <w:sz w:val="18"/>
                <w:szCs w:val="18"/>
              </w:rPr>
              <w:t>)</w:t>
            </w:r>
            <w:r w:rsidRPr="00753D53">
              <w:rPr>
                <w:rFonts w:ascii="Arial Narrow" w:hAnsi="Arial Narrow" w:cs="Arial"/>
                <w:color w:val="4472C4" w:themeColor="accent1"/>
                <w:sz w:val="18"/>
                <w:szCs w:val="18"/>
              </w:rPr>
              <w:t xml:space="preserve"> jours avant l’affichage de l’horaire</w:t>
            </w:r>
            <w:r w:rsidR="001A2FA9">
              <w:rPr>
                <w:rFonts w:ascii="Arial Narrow" w:hAnsi="Arial Narrow" w:cs="Arial"/>
                <w:color w:val="4472C4" w:themeColor="accent1"/>
                <w:sz w:val="18"/>
                <w:szCs w:val="18"/>
              </w:rPr>
              <w:t xml:space="preserve"> (12.13 DL)</w:t>
            </w:r>
          </w:p>
          <w:p w14:paraId="0573F5FC" w14:textId="77777777" w:rsidR="00FC4566" w:rsidRPr="00BD303B" w:rsidRDefault="00FC4566" w:rsidP="000F47D8">
            <w:pPr>
              <w:rPr>
                <w:rFonts w:ascii="Arial Narrow" w:hAnsi="Arial Narrow" w:cs="Arial"/>
                <w:sz w:val="18"/>
                <w:szCs w:val="18"/>
              </w:rPr>
            </w:pPr>
          </w:p>
          <w:p w14:paraId="4CB0684A" w14:textId="77777777" w:rsidR="00FC4566" w:rsidRPr="00BD303B" w:rsidRDefault="00FC4566" w:rsidP="000F47D8">
            <w:pPr>
              <w:rPr>
                <w:rFonts w:ascii="Arial Narrow" w:hAnsi="Arial Narrow" w:cs="Arial"/>
                <w:sz w:val="18"/>
                <w:szCs w:val="18"/>
              </w:rPr>
            </w:pPr>
          </w:p>
        </w:tc>
        <w:tc>
          <w:tcPr>
            <w:tcW w:w="1904" w:type="dxa"/>
            <w:shd w:val="clear" w:color="auto" w:fill="auto"/>
          </w:tcPr>
          <w:p w14:paraId="269DAB03" w14:textId="050971E8" w:rsidR="00FC4566" w:rsidRPr="00BD303B" w:rsidRDefault="00FC4566" w:rsidP="000F47D8">
            <w:pPr>
              <w:rPr>
                <w:rFonts w:ascii="Arial Narrow" w:hAnsi="Arial Narrow" w:cs="Arial"/>
                <w:sz w:val="18"/>
                <w:szCs w:val="18"/>
              </w:rPr>
            </w:pPr>
            <w:r w:rsidRPr="00753D53">
              <w:rPr>
                <w:rFonts w:ascii="Arial Narrow" w:hAnsi="Arial Narrow" w:cs="Arial"/>
                <w:color w:val="4472C4" w:themeColor="accent1"/>
                <w:sz w:val="18"/>
                <w:szCs w:val="18"/>
              </w:rPr>
              <w:t xml:space="preserve">Demande écrite </w:t>
            </w:r>
            <w:r w:rsidR="00EE354D">
              <w:rPr>
                <w:rFonts w:ascii="Arial Narrow" w:hAnsi="Arial Narrow" w:cs="Arial"/>
                <w:color w:val="4472C4" w:themeColor="accent1"/>
                <w:sz w:val="18"/>
                <w:szCs w:val="18"/>
              </w:rPr>
              <w:t>trente (</w:t>
            </w:r>
            <w:r w:rsidRPr="00753D53">
              <w:rPr>
                <w:rFonts w:ascii="Arial Narrow" w:hAnsi="Arial Narrow" w:cs="Arial"/>
                <w:color w:val="4472C4" w:themeColor="accent1"/>
                <w:sz w:val="18"/>
                <w:szCs w:val="18"/>
              </w:rPr>
              <w:t>30</w:t>
            </w:r>
            <w:r w:rsidR="00EE354D">
              <w:rPr>
                <w:rFonts w:ascii="Arial Narrow" w:hAnsi="Arial Narrow" w:cs="Arial"/>
                <w:color w:val="4472C4" w:themeColor="accent1"/>
                <w:sz w:val="18"/>
                <w:szCs w:val="18"/>
              </w:rPr>
              <w:t>)</w:t>
            </w:r>
            <w:r w:rsidRPr="00753D53">
              <w:rPr>
                <w:rFonts w:ascii="Arial Narrow" w:hAnsi="Arial Narrow" w:cs="Arial"/>
                <w:color w:val="4472C4" w:themeColor="accent1"/>
                <w:sz w:val="18"/>
                <w:szCs w:val="18"/>
              </w:rPr>
              <w:t xml:space="preserve"> jours avant l’affichage de l’horaire</w:t>
            </w:r>
            <w:r w:rsidR="001A2FA9">
              <w:rPr>
                <w:rFonts w:ascii="Arial Narrow" w:hAnsi="Arial Narrow" w:cs="Arial"/>
                <w:color w:val="4472C4" w:themeColor="accent1"/>
                <w:sz w:val="18"/>
                <w:szCs w:val="18"/>
              </w:rPr>
              <w:t xml:space="preserve"> (12.13 DL)</w:t>
            </w:r>
          </w:p>
          <w:p w14:paraId="09B65A8D" w14:textId="77777777" w:rsidR="00FC4566" w:rsidRPr="00BD303B" w:rsidRDefault="00FC4566" w:rsidP="000F47D8">
            <w:pPr>
              <w:rPr>
                <w:rFonts w:ascii="Arial Narrow" w:hAnsi="Arial Narrow" w:cs="Arial"/>
                <w:sz w:val="18"/>
                <w:szCs w:val="18"/>
              </w:rPr>
            </w:pPr>
          </w:p>
        </w:tc>
        <w:tc>
          <w:tcPr>
            <w:tcW w:w="1904" w:type="dxa"/>
          </w:tcPr>
          <w:p w14:paraId="33BC7923" w14:textId="293DD1F1" w:rsidR="00FC4566" w:rsidRPr="00BD303B" w:rsidRDefault="00FC4566" w:rsidP="000F47D8">
            <w:pPr>
              <w:rPr>
                <w:rFonts w:ascii="Arial Narrow" w:hAnsi="Arial Narrow" w:cs="Arial"/>
                <w:sz w:val="18"/>
                <w:szCs w:val="18"/>
              </w:rPr>
            </w:pPr>
            <w:r w:rsidRPr="00753D53">
              <w:rPr>
                <w:rFonts w:ascii="Arial Narrow" w:hAnsi="Arial Narrow" w:cs="Arial"/>
                <w:color w:val="4472C4" w:themeColor="accent1"/>
                <w:sz w:val="18"/>
                <w:szCs w:val="18"/>
              </w:rPr>
              <w:t xml:space="preserve">Demande écrite </w:t>
            </w:r>
            <w:r w:rsidR="00EE354D">
              <w:rPr>
                <w:rFonts w:ascii="Arial Narrow" w:hAnsi="Arial Narrow" w:cs="Arial"/>
                <w:color w:val="4472C4" w:themeColor="accent1"/>
                <w:sz w:val="18"/>
                <w:szCs w:val="18"/>
              </w:rPr>
              <w:t>trente (</w:t>
            </w:r>
            <w:r w:rsidRPr="00753D53">
              <w:rPr>
                <w:rFonts w:ascii="Arial Narrow" w:hAnsi="Arial Narrow" w:cs="Arial"/>
                <w:color w:val="4472C4" w:themeColor="accent1"/>
                <w:sz w:val="18"/>
                <w:szCs w:val="18"/>
              </w:rPr>
              <w:t>30</w:t>
            </w:r>
            <w:r w:rsidR="00EE354D">
              <w:rPr>
                <w:rFonts w:ascii="Arial Narrow" w:hAnsi="Arial Narrow" w:cs="Arial"/>
                <w:color w:val="4472C4" w:themeColor="accent1"/>
                <w:sz w:val="18"/>
                <w:szCs w:val="18"/>
              </w:rPr>
              <w:t>)</w:t>
            </w:r>
            <w:r w:rsidRPr="00753D53">
              <w:rPr>
                <w:rFonts w:ascii="Arial Narrow" w:hAnsi="Arial Narrow" w:cs="Arial"/>
                <w:color w:val="4472C4" w:themeColor="accent1"/>
                <w:sz w:val="18"/>
                <w:szCs w:val="18"/>
              </w:rPr>
              <w:t xml:space="preserve"> jours avant l’affichage de l’horaire</w:t>
            </w:r>
            <w:r w:rsidR="001A2FA9">
              <w:rPr>
                <w:rFonts w:ascii="Arial Narrow" w:hAnsi="Arial Narrow" w:cs="Arial"/>
                <w:color w:val="4472C4" w:themeColor="accent1"/>
                <w:sz w:val="18"/>
                <w:szCs w:val="18"/>
              </w:rPr>
              <w:t xml:space="preserve"> (12.13 DL)</w:t>
            </w:r>
          </w:p>
          <w:p w14:paraId="60800A1B" w14:textId="77777777" w:rsidR="00FC4566" w:rsidRPr="00BD303B" w:rsidRDefault="00FC4566" w:rsidP="000F47D8">
            <w:pPr>
              <w:rPr>
                <w:rFonts w:ascii="Arial Narrow" w:hAnsi="Arial Narrow" w:cs="Arial"/>
                <w:sz w:val="18"/>
                <w:szCs w:val="18"/>
              </w:rPr>
            </w:pPr>
          </w:p>
        </w:tc>
        <w:tc>
          <w:tcPr>
            <w:tcW w:w="1904" w:type="dxa"/>
          </w:tcPr>
          <w:p w14:paraId="386613E1" w14:textId="72802E36" w:rsidR="00FC4566" w:rsidRDefault="00FC4566" w:rsidP="000F47D8">
            <w:pPr>
              <w:rPr>
                <w:rFonts w:ascii="Arial Narrow" w:hAnsi="Arial Narrow" w:cs="Arial"/>
                <w:sz w:val="18"/>
                <w:szCs w:val="18"/>
              </w:rPr>
            </w:pPr>
            <w:r w:rsidRPr="00753D53">
              <w:rPr>
                <w:rFonts w:ascii="Arial Narrow" w:hAnsi="Arial Narrow" w:cs="Arial"/>
                <w:color w:val="4472C4" w:themeColor="accent1"/>
                <w:sz w:val="18"/>
                <w:szCs w:val="18"/>
              </w:rPr>
              <w:t xml:space="preserve">Demande écrite </w:t>
            </w:r>
            <w:r w:rsidR="00EE354D">
              <w:rPr>
                <w:rFonts w:ascii="Arial Narrow" w:hAnsi="Arial Narrow" w:cs="Arial"/>
                <w:color w:val="4472C4" w:themeColor="accent1"/>
                <w:sz w:val="18"/>
                <w:szCs w:val="18"/>
              </w:rPr>
              <w:t>trente (</w:t>
            </w:r>
            <w:r w:rsidRPr="00753D53">
              <w:rPr>
                <w:rFonts w:ascii="Arial Narrow" w:hAnsi="Arial Narrow" w:cs="Arial"/>
                <w:color w:val="4472C4" w:themeColor="accent1"/>
                <w:sz w:val="18"/>
                <w:szCs w:val="18"/>
              </w:rPr>
              <w:t>30</w:t>
            </w:r>
            <w:r w:rsidR="00EE354D">
              <w:rPr>
                <w:rFonts w:ascii="Arial Narrow" w:hAnsi="Arial Narrow" w:cs="Arial"/>
                <w:color w:val="4472C4" w:themeColor="accent1"/>
                <w:sz w:val="18"/>
                <w:szCs w:val="18"/>
              </w:rPr>
              <w:t>)</w:t>
            </w:r>
            <w:r w:rsidRPr="00753D53">
              <w:rPr>
                <w:rFonts w:ascii="Arial Narrow" w:hAnsi="Arial Narrow" w:cs="Arial"/>
                <w:color w:val="4472C4" w:themeColor="accent1"/>
                <w:sz w:val="18"/>
                <w:szCs w:val="18"/>
              </w:rPr>
              <w:t xml:space="preserve"> jours avant l’affichage de l’horaire</w:t>
            </w:r>
            <w:r w:rsidR="001A2FA9">
              <w:rPr>
                <w:rFonts w:ascii="Arial Narrow" w:hAnsi="Arial Narrow" w:cs="Arial"/>
                <w:color w:val="4472C4" w:themeColor="accent1"/>
                <w:sz w:val="18"/>
                <w:szCs w:val="18"/>
              </w:rPr>
              <w:t xml:space="preserve"> (12.13 DL)</w:t>
            </w:r>
          </w:p>
          <w:p w14:paraId="3F15737C" w14:textId="77777777" w:rsidR="00FC4566" w:rsidRPr="00BD303B" w:rsidRDefault="00FC4566" w:rsidP="000F47D8">
            <w:pPr>
              <w:rPr>
                <w:rFonts w:ascii="Arial Narrow" w:hAnsi="Arial Narrow" w:cs="Arial"/>
                <w:sz w:val="18"/>
                <w:szCs w:val="18"/>
              </w:rPr>
            </w:pPr>
          </w:p>
        </w:tc>
        <w:tc>
          <w:tcPr>
            <w:tcW w:w="1904" w:type="dxa"/>
          </w:tcPr>
          <w:p w14:paraId="34FC2E05" w14:textId="4E031F9A" w:rsidR="00FC4566" w:rsidRPr="00BD303B" w:rsidRDefault="00FC4566" w:rsidP="000F47D8">
            <w:pPr>
              <w:rPr>
                <w:rFonts w:ascii="Arial Narrow" w:hAnsi="Arial Narrow" w:cs="Arial"/>
                <w:sz w:val="18"/>
                <w:szCs w:val="18"/>
              </w:rPr>
            </w:pPr>
            <w:r w:rsidRPr="00753D53">
              <w:rPr>
                <w:rFonts w:ascii="Arial Narrow" w:hAnsi="Arial Narrow" w:cs="Arial"/>
                <w:color w:val="4472C4" w:themeColor="accent1"/>
                <w:sz w:val="18"/>
                <w:szCs w:val="18"/>
              </w:rPr>
              <w:t xml:space="preserve">Demande écrite </w:t>
            </w:r>
            <w:r w:rsidR="00EE354D">
              <w:rPr>
                <w:rFonts w:ascii="Arial Narrow" w:hAnsi="Arial Narrow" w:cs="Arial"/>
                <w:color w:val="4472C4" w:themeColor="accent1"/>
                <w:sz w:val="18"/>
                <w:szCs w:val="18"/>
              </w:rPr>
              <w:t>trente (</w:t>
            </w:r>
            <w:r w:rsidRPr="00753D53">
              <w:rPr>
                <w:rFonts w:ascii="Arial Narrow" w:hAnsi="Arial Narrow" w:cs="Arial"/>
                <w:color w:val="4472C4" w:themeColor="accent1"/>
                <w:sz w:val="18"/>
                <w:szCs w:val="18"/>
              </w:rPr>
              <w:t>30</w:t>
            </w:r>
            <w:r w:rsidR="00EE354D">
              <w:rPr>
                <w:rFonts w:ascii="Arial Narrow" w:hAnsi="Arial Narrow" w:cs="Arial"/>
                <w:color w:val="4472C4" w:themeColor="accent1"/>
                <w:sz w:val="18"/>
                <w:szCs w:val="18"/>
              </w:rPr>
              <w:t>)</w:t>
            </w:r>
            <w:r w:rsidRPr="00753D53">
              <w:rPr>
                <w:rFonts w:ascii="Arial Narrow" w:hAnsi="Arial Narrow" w:cs="Arial"/>
                <w:color w:val="4472C4" w:themeColor="accent1"/>
                <w:sz w:val="18"/>
                <w:szCs w:val="18"/>
              </w:rPr>
              <w:t xml:space="preserve"> jours avant l’affichage de l’horaire</w:t>
            </w:r>
            <w:r w:rsidR="001A2FA9">
              <w:rPr>
                <w:rFonts w:ascii="Arial Narrow" w:hAnsi="Arial Narrow" w:cs="Arial"/>
                <w:color w:val="4472C4" w:themeColor="accent1"/>
                <w:sz w:val="18"/>
                <w:szCs w:val="18"/>
              </w:rPr>
              <w:t xml:space="preserve"> (12.13 DL)</w:t>
            </w:r>
          </w:p>
          <w:p w14:paraId="497E44B7" w14:textId="77777777" w:rsidR="00FC4566" w:rsidRPr="00BD303B" w:rsidRDefault="00FC4566" w:rsidP="000F47D8">
            <w:pPr>
              <w:rPr>
                <w:rFonts w:ascii="Arial Narrow" w:hAnsi="Arial Narrow" w:cs="Arial"/>
                <w:sz w:val="18"/>
                <w:szCs w:val="18"/>
              </w:rPr>
            </w:pPr>
          </w:p>
        </w:tc>
        <w:tc>
          <w:tcPr>
            <w:tcW w:w="1904" w:type="dxa"/>
          </w:tcPr>
          <w:p w14:paraId="0C1F0497" w14:textId="52BA35BF" w:rsidR="00FC4566" w:rsidRPr="00875CDB" w:rsidRDefault="00AA4685"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Lié au congé pour mariage ou union civil</w:t>
            </w:r>
            <w:r w:rsidR="00EE354D">
              <w:rPr>
                <w:rFonts w:ascii="Arial Narrow" w:hAnsi="Arial Narrow" w:cs="Arial"/>
                <w:color w:val="4472C4" w:themeColor="accent1"/>
                <w:sz w:val="18"/>
                <w:szCs w:val="18"/>
              </w:rPr>
              <w:t xml:space="preserve">e </w:t>
            </w:r>
            <w:r>
              <w:rPr>
                <w:rFonts w:ascii="Arial Narrow" w:hAnsi="Arial Narrow" w:cs="Arial"/>
                <w:color w:val="4472C4" w:themeColor="accent1"/>
                <w:sz w:val="18"/>
                <w:szCs w:val="18"/>
              </w:rPr>
              <w:t>avec solde prévu à 24.07</w:t>
            </w:r>
            <w:r w:rsidR="00875CDB">
              <w:rPr>
                <w:rFonts w:ascii="Arial Narrow" w:hAnsi="Arial Narrow" w:cs="Arial"/>
                <w:color w:val="4472C4" w:themeColor="accent1"/>
                <w:sz w:val="18"/>
                <w:szCs w:val="18"/>
              </w:rPr>
              <w:t> </w:t>
            </w:r>
            <w:r>
              <w:rPr>
                <w:rFonts w:ascii="Arial Narrow" w:hAnsi="Arial Narrow" w:cs="Arial"/>
                <w:color w:val="4472C4" w:themeColor="accent1"/>
                <w:sz w:val="18"/>
                <w:szCs w:val="18"/>
              </w:rPr>
              <w:t>DN</w:t>
            </w:r>
          </w:p>
        </w:tc>
        <w:tc>
          <w:tcPr>
            <w:tcW w:w="1904" w:type="dxa"/>
          </w:tcPr>
          <w:p w14:paraId="1CFFBBBF" w14:textId="77777777" w:rsidR="00FC4566" w:rsidRDefault="00190B29"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Inscription des préférences pour la prise des</w:t>
            </w:r>
            <w:r w:rsidRPr="00190B29">
              <w:rPr>
                <w:rFonts w:ascii="Arial Narrow" w:hAnsi="Arial Narrow" w:cs="Arial"/>
                <w:color w:val="4472C4" w:themeColor="accent1"/>
                <w:sz w:val="18"/>
                <w:szCs w:val="18"/>
              </w:rPr>
              <w:t xml:space="preserve"> vacance</w:t>
            </w:r>
            <w:r>
              <w:rPr>
                <w:rFonts w:ascii="Arial Narrow" w:hAnsi="Arial Narrow" w:cs="Arial"/>
                <w:color w:val="4472C4" w:themeColor="accent1"/>
                <w:sz w:val="18"/>
                <w:szCs w:val="18"/>
              </w:rPr>
              <w:t xml:space="preserve">s </w:t>
            </w:r>
            <w:r w:rsidR="002C139C">
              <w:rPr>
                <w:rFonts w:ascii="Arial Narrow" w:hAnsi="Arial Narrow" w:cs="Arial"/>
                <w:color w:val="4472C4" w:themeColor="accent1"/>
                <w:sz w:val="18"/>
                <w:szCs w:val="18"/>
              </w:rPr>
              <w:t>au</w:t>
            </w:r>
            <w:r w:rsidR="00C64A4D">
              <w:rPr>
                <w:rFonts w:ascii="Arial Narrow" w:hAnsi="Arial Narrow" w:cs="Arial"/>
                <w:color w:val="4472C4" w:themeColor="accent1"/>
                <w:sz w:val="18"/>
                <w:szCs w:val="18"/>
              </w:rPr>
              <w:t>x</w:t>
            </w:r>
            <w:r w:rsidR="002C139C">
              <w:rPr>
                <w:rFonts w:ascii="Arial Narrow" w:hAnsi="Arial Narrow" w:cs="Arial"/>
                <w:color w:val="4472C4" w:themeColor="accent1"/>
                <w:sz w:val="18"/>
                <w:szCs w:val="18"/>
              </w:rPr>
              <w:t xml:space="preserve"> programme</w:t>
            </w:r>
            <w:r w:rsidR="00C64A4D">
              <w:rPr>
                <w:rFonts w:ascii="Arial Narrow" w:hAnsi="Arial Narrow" w:cs="Arial"/>
                <w:color w:val="4472C4" w:themeColor="accent1"/>
                <w:sz w:val="18"/>
                <w:szCs w:val="18"/>
              </w:rPr>
              <w:t>s estival et hivernal</w:t>
            </w:r>
            <w:r w:rsidR="002C139C">
              <w:rPr>
                <w:rFonts w:ascii="Arial Narrow" w:hAnsi="Arial Narrow" w:cs="Arial"/>
                <w:color w:val="4472C4" w:themeColor="accent1"/>
                <w:sz w:val="18"/>
                <w:szCs w:val="18"/>
              </w:rPr>
              <w:t xml:space="preserve"> (mars et septembre</w:t>
            </w:r>
            <w:r w:rsidR="00C64A4D">
              <w:rPr>
                <w:rFonts w:ascii="Arial Narrow" w:hAnsi="Arial Narrow" w:cs="Arial"/>
                <w:color w:val="4472C4" w:themeColor="accent1"/>
                <w:sz w:val="18"/>
                <w:szCs w:val="18"/>
              </w:rPr>
              <w:t xml:space="preserve"> – 11.12 DL</w:t>
            </w:r>
            <w:r w:rsidR="002C139C">
              <w:rPr>
                <w:rFonts w:ascii="Arial Narrow" w:hAnsi="Arial Narrow" w:cs="Arial"/>
                <w:color w:val="4472C4" w:themeColor="accent1"/>
                <w:sz w:val="18"/>
                <w:szCs w:val="18"/>
              </w:rPr>
              <w:t>)</w:t>
            </w:r>
          </w:p>
          <w:p w14:paraId="19D24C48" w14:textId="77777777" w:rsidR="009D2F0A" w:rsidRDefault="009D2F0A" w:rsidP="000F47D8">
            <w:pPr>
              <w:rPr>
                <w:rFonts w:ascii="Arial Narrow" w:hAnsi="Arial Narrow" w:cs="Arial"/>
                <w:color w:val="4472C4" w:themeColor="accent1"/>
                <w:sz w:val="18"/>
                <w:szCs w:val="18"/>
              </w:rPr>
            </w:pPr>
          </w:p>
          <w:p w14:paraId="33C51AFB" w14:textId="68FBE84D" w:rsidR="009D2F0A" w:rsidRDefault="009D2F0A"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Particularités pour les personnes salariées des équipe volante</w:t>
            </w:r>
            <w:r w:rsidR="00481C36">
              <w:rPr>
                <w:rFonts w:ascii="Arial Narrow" w:hAnsi="Arial Narrow" w:cs="Arial"/>
                <w:color w:val="4472C4" w:themeColor="accent1"/>
                <w:sz w:val="18"/>
                <w:szCs w:val="18"/>
              </w:rPr>
              <w:t>s</w:t>
            </w:r>
            <w:r>
              <w:rPr>
                <w:rFonts w:ascii="Arial Narrow" w:hAnsi="Arial Narrow" w:cs="Arial"/>
                <w:color w:val="4472C4" w:themeColor="accent1"/>
                <w:sz w:val="18"/>
                <w:szCs w:val="18"/>
              </w:rPr>
              <w:t xml:space="preserve"> et de la liste de disponibilité (11.11 DL)</w:t>
            </w:r>
          </w:p>
          <w:p w14:paraId="2BA8EB32" w14:textId="77777777" w:rsidR="00C64A4D" w:rsidRDefault="00C64A4D" w:rsidP="000F47D8">
            <w:pPr>
              <w:rPr>
                <w:rFonts w:ascii="Arial Narrow" w:hAnsi="Arial Narrow" w:cs="Arial"/>
                <w:color w:val="4472C4" w:themeColor="accent1"/>
                <w:sz w:val="18"/>
                <w:szCs w:val="18"/>
              </w:rPr>
            </w:pPr>
          </w:p>
          <w:p w14:paraId="761E6E4F" w14:textId="21DC0375" w:rsidR="00C64A4D" w:rsidRDefault="00C64A4D"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Possibilité de</w:t>
            </w:r>
            <w:r w:rsidR="00481C36">
              <w:rPr>
                <w:rFonts w:ascii="Arial Narrow" w:hAnsi="Arial Narrow" w:cs="Arial"/>
                <w:color w:val="4472C4" w:themeColor="accent1"/>
                <w:sz w:val="18"/>
                <w:szCs w:val="18"/>
              </w:rPr>
              <w:t xml:space="preserve"> cinq</w:t>
            </w:r>
            <w:r>
              <w:rPr>
                <w:rFonts w:ascii="Arial Narrow" w:hAnsi="Arial Narrow" w:cs="Arial"/>
                <w:color w:val="4472C4" w:themeColor="accent1"/>
                <w:sz w:val="18"/>
                <w:szCs w:val="18"/>
              </w:rPr>
              <w:t xml:space="preserve"> </w:t>
            </w:r>
            <w:r w:rsidR="00481C36">
              <w:rPr>
                <w:rFonts w:ascii="Arial Narrow" w:hAnsi="Arial Narrow" w:cs="Arial"/>
                <w:color w:val="4472C4" w:themeColor="accent1"/>
                <w:sz w:val="18"/>
                <w:szCs w:val="18"/>
              </w:rPr>
              <w:t>(</w:t>
            </w:r>
            <w:r>
              <w:rPr>
                <w:rFonts w:ascii="Arial Narrow" w:hAnsi="Arial Narrow" w:cs="Arial"/>
                <w:color w:val="4472C4" w:themeColor="accent1"/>
                <w:sz w:val="18"/>
                <w:szCs w:val="18"/>
              </w:rPr>
              <w:t>5</w:t>
            </w:r>
            <w:r w:rsidR="00481C36">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jours de vacances fractionnés - (11.16 DL) après entente avec l’E quant aux dates</w:t>
            </w:r>
          </w:p>
          <w:p w14:paraId="087ABBD2" w14:textId="77777777" w:rsidR="00C64A4D" w:rsidRPr="00BD303B" w:rsidRDefault="00C64A4D" w:rsidP="000F47D8">
            <w:pPr>
              <w:rPr>
                <w:rFonts w:ascii="Arial Narrow" w:hAnsi="Arial Narrow" w:cs="Arial"/>
                <w:sz w:val="18"/>
                <w:szCs w:val="18"/>
              </w:rPr>
            </w:pPr>
          </w:p>
        </w:tc>
        <w:tc>
          <w:tcPr>
            <w:tcW w:w="1904" w:type="dxa"/>
          </w:tcPr>
          <w:p w14:paraId="67842926" w14:textId="1C702002" w:rsidR="00A45218" w:rsidRPr="009B73D4" w:rsidRDefault="00A45218" w:rsidP="00A45218">
            <w:pPr>
              <w:rPr>
                <w:rFonts w:ascii="Arial Narrow" w:hAnsi="Arial Narrow" w:cs="Arial"/>
                <w:color w:val="4472C4" w:themeColor="accent1"/>
                <w:sz w:val="18"/>
                <w:szCs w:val="18"/>
                <w:u w:val="single"/>
              </w:rPr>
            </w:pPr>
            <w:r w:rsidRPr="009B73D4">
              <w:rPr>
                <w:rFonts w:ascii="Arial Narrow" w:hAnsi="Arial Narrow" w:cs="Arial"/>
                <w:color w:val="4472C4" w:themeColor="accent1"/>
                <w:sz w:val="18"/>
                <w:szCs w:val="18"/>
                <w:u w:val="single"/>
              </w:rPr>
              <w:t>Conjoint ou enfant</w:t>
            </w:r>
            <w:r w:rsidR="007D312D" w:rsidRPr="007D312D">
              <w:rPr>
                <w:rFonts w:ascii="Arial Narrow" w:hAnsi="Arial Narrow" w:cs="Arial"/>
                <w:color w:val="4472C4" w:themeColor="accent1"/>
                <w:sz w:val="18"/>
                <w:szCs w:val="18"/>
              </w:rPr>
              <w:t> :</w:t>
            </w:r>
            <w:r w:rsidRPr="007D312D">
              <w:rPr>
                <w:rFonts w:ascii="Arial Narrow" w:hAnsi="Arial Narrow" w:cs="Arial"/>
                <w:color w:val="4472C4" w:themeColor="accent1"/>
                <w:sz w:val="18"/>
                <w:szCs w:val="18"/>
              </w:rPr>
              <w:t> </w:t>
            </w:r>
          </w:p>
          <w:p w14:paraId="542B8A0B" w14:textId="4BD99687" w:rsidR="00A45218" w:rsidRDefault="00046EF1" w:rsidP="00A45218">
            <w:pPr>
              <w:rPr>
                <w:rFonts w:ascii="Arial Narrow" w:hAnsi="Arial Narrow" w:cs="Arial"/>
                <w:color w:val="4472C4" w:themeColor="accent1"/>
                <w:sz w:val="18"/>
                <w:szCs w:val="18"/>
              </w:rPr>
            </w:pPr>
            <w:r>
              <w:rPr>
                <w:rFonts w:ascii="Arial Narrow" w:hAnsi="Arial Narrow" w:cs="Arial"/>
                <w:color w:val="4472C4" w:themeColor="accent1"/>
                <w:sz w:val="18"/>
                <w:szCs w:val="18"/>
              </w:rPr>
              <w:t>Cinq (</w:t>
            </w:r>
            <w:r w:rsidR="00A45218">
              <w:rPr>
                <w:rFonts w:ascii="Arial Narrow" w:hAnsi="Arial Narrow" w:cs="Arial"/>
                <w:color w:val="4472C4" w:themeColor="accent1"/>
                <w:sz w:val="18"/>
                <w:szCs w:val="18"/>
              </w:rPr>
              <w:t>5</w:t>
            </w:r>
            <w:r>
              <w:rPr>
                <w:rFonts w:ascii="Arial Narrow" w:hAnsi="Arial Narrow" w:cs="Arial"/>
                <w:color w:val="4472C4" w:themeColor="accent1"/>
                <w:sz w:val="18"/>
                <w:szCs w:val="18"/>
              </w:rPr>
              <w:t>)</w:t>
            </w:r>
            <w:r w:rsidR="00A45218">
              <w:rPr>
                <w:rFonts w:ascii="Arial Narrow" w:hAnsi="Arial Narrow" w:cs="Arial"/>
                <w:color w:val="4472C4" w:themeColor="accent1"/>
                <w:sz w:val="18"/>
                <w:szCs w:val="18"/>
              </w:rPr>
              <w:t xml:space="preserve"> jours à compter de la date du décès</w:t>
            </w:r>
          </w:p>
          <w:p w14:paraId="255BAFC6" w14:textId="77777777" w:rsidR="00A45218" w:rsidRDefault="00A45218" w:rsidP="00A45218">
            <w:pPr>
              <w:rPr>
                <w:rFonts w:ascii="Arial Narrow" w:hAnsi="Arial Narrow" w:cs="Arial"/>
                <w:color w:val="4472C4" w:themeColor="accent1"/>
                <w:sz w:val="18"/>
                <w:szCs w:val="18"/>
              </w:rPr>
            </w:pPr>
          </w:p>
          <w:p w14:paraId="4973085C" w14:textId="30F74E6E" w:rsidR="00A45218" w:rsidRDefault="00A45218" w:rsidP="00A45218">
            <w:pPr>
              <w:rPr>
                <w:rFonts w:ascii="Arial Narrow" w:hAnsi="Arial Narrow" w:cs="Arial"/>
                <w:color w:val="4472C4" w:themeColor="accent1"/>
                <w:sz w:val="18"/>
                <w:szCs w:val="18"/>
              </w:rPr>
            </w:pPr>
            <w:r w:rsidRPr="009B73D4">
              <w:rPr>
                <w:rFonts w:ascii="Arial Narrow" w:hAnsi="Arial Narrow" w:cs="Arial"/>
                <w:color w:val="4472C4" w:themeColor="accent1"/>
                <w:sz w:val="18"/>
                <w:szCs w:val="18"/>
                <w:u w:val="single"/>
              </w:rPr>
              <w:t>Père, mère, frère, sœur, beau-père, belle-mère, bru et gendre</w:t>
            </w:r>
            <w:r w:rsidR="007D312D">
              <w:rPr>
                <w:rFonts w:ascii="Arial Narrow" w:hAnsi="Arial Narrow" w:cs="Arial"/>
                <w:color w:val="4472C4" w:themeColor="accent1"/>
                <w:sz w:val="18"/>
                <w:szCs w:val="18"/>
              </w:rPr>
              <w:t> :</w:t>
            </w:r>
          </w:p>
          <w:p w14:paraId="1A88AB81" w14:textId="77777777" w:rsidR="000039F2" w:rsidRDefault="000039F2" w:rsidP="00A45218">
            <w:pPr>
              <w:rPr>
                <w:rFonts w:ascii="Arial Narrow" w:hAnsi="Arial Narrow" w:cs="Arial"/>
                <w:color w:val="4472C4" w:themeColor="accent1"/>
                <w:sz w:val="18"/>
                <w:szCs w:val="18"/>
                <w:u w:val="single"/>
              </w:rPr>
            </w:pPr>
          </w:p>
          <w:p w14:paraId="5D148B8F" w14:textId="2769307B" w:rsidR="00A45218" w:rsidRPr="009B73D4" w:rsidRDefault="00046EF1" w:rsidP="00A45218">
            <w:pPr>
              <w:rPr>
                <w:rFonts w:ascii="Arial Narrow" w:hAnsi="Arial Narrow" w:cs="Arial"/>
                <w:color w:val="4472C4" w:themeColor="accent1"/>
                <w:sz w:val="18"/>
                <w:szCs w:val="18"/>
              </w:rPr>
            </w:pPr>
            <w:r>
              <w:rPr>
                <w:rFonts w:ascii="Arial Narrow" w:hAnsi="Arial Narrow" w:cs="Arial"/>
                <w:color w:val="4472C4" w:themeColor="accent1"/>
                <w:sz w:val="18"/>
                <w:szCs w:val="18"/>
              </w:rPr>
              <w:t>Trois (</w:t>
            </w:r>
            <w:r w:rsidR="00A45218">
              <w:rPr>
                <w:rFonts w:ascii="Arial Narrow" w:hAnsi="Arial Narrow" w:cs="Arial"/>
                <w:color w:val="4472C4" w:themeColor="accent1"/>
                <w:sz w:val="18"/>
                <w:szCs w:val="18"/>
              </w:rPr>
              <w:t>3</w:t>
            </w:r>
            <w:r>
              <w:rPr>
                <w:rFonts w:ascii="Arial Narrow" w:hAnsi="Arial Narrow" w:cs="Arial"/>
                <w:color w:val="4472C4" w:themeColor="accent1"/>
                <w:sz w:val="18"/>
                <w:szCs w:val="18"/>
              </w:rPr>
              <w:t>)</w:t>
            </w:r>
            <w:r w:rsidR="00A45218">
              <w:rPr>
                <w:rFonts w:ascii="Arial Narrow" w:hAnsi="Arial Narrow" w:cs="Arial"/>
                <w:color w:val="4472C4" w:themeColor="accent1"/>
                <w:sz w:val="18"/>
                <w:szCs w:val="18"/>
              </w:rPr>
              <w:t xml:space="preserve"> jours d</w:t>
            </w:r>
            <w:r w:rsidR="00A45218" w:rsidRPr="009B73D4">
              <w:rPr>
                <w:rFonts w:ascii="Arial Narrow" w:hAnsi="Arial Narrow" w:cs="Arial"/>
                <w:color w:val="4472C4" w:themeColor="accent1"/>
                <w:sz w:val="18"/>
                <w:szCs w:val="18"/>
              </w:rPr>
              <w:t>e façon continu</w:t>
            </w:r>
            <w:r>
              <w:rPr>
                <w:rFonts w:ascii="Arial Narrow" w:hAnsi="Arial Narrow" w:cs="Arial"/>
                <w:color w:val="4472C4" w:themeColor="accent1"/>
                <w:sz w:val="18"/>
                <w:szCs w:val="18"/>
              </w:rPr>
              <w:t>e</w:t>
            </w:r>
            <w:r w:rsidR="00A45218" w:rsidRPr="009B73D4">
              <w:rPr>
                <w:rFonts w:ascii="Arial Narrow" w:hAnsi="Arial Narrow" w:cs="Arial"/>
                <w:color w:val="4472C4" w:themeColor="accent1"/>
                <w:sz w:val="18"/>
                <w:szCs w:val="18"/>
              </w:rPr>
              <w:t xml:space="preserve"> entre la date du décès et celle des funérailles</w:t>
            </w:r>
          </w:p>
          <w:p w14:paraId="783ADA7E" w14:textId="77777777" w:rsidR="00A45218" w:rsidRDefault="00A45218" w:rsidP="00A45218">
            <w:pPr>
              <w:rPr>
                <w:rFonts w:ascii="Arial Narrow" w:hAnsi="Arial Narrow" w:cs="Arial"/>
                <w:color w:val="4472C4" w:themeColor="accent1"/>
                <w:sz w:val="18"/>
                <w:szCs w:val="18"/>
              </w:rPr>
            </w:pPr>
          </w:p>
          <w:p w14:paraId="04DD030C" w14:textId="082829AA" w:rsidR="00A45218" w:rsidRDefault="00A45218" w:rsidP="00A45218">
            <w:pPr>
              <w:rPr>
                <w:rFonts w:ascii="Arial Narrow" w:hAnsi="Arial Narrow" w:cs="Arial"/>
                <w:color w:val="4472C4" w:themeColor="accent1"/>
                <w:sz w:val="18"/>
                <w:szCs w:val="18"/>
              </w:rPr>
            </w:pPr>
            <w:r w:rsidRPr="009B73D4">
              <w:rPr>
                <w:rFonts w:ascii="Arial Narrow" w:hAnsi="Arial Narrow" w:cs="Arial"/>
                <w:color w:val="4472C4" w:themeColor="accent1"/>
                <w:sz w:val="18"/>
                <w:szCs w:val="18"/>
                <w:u w:val="single"/>
              </w:rPr>
              <w:t>Enfant du conjoint, belle-sœur, beau-frère, grands-parents et petits-enfants</w:t>
            </w:r>
            <w:r w:rsidR="007D312D">
              <w:rPr>
                <w:rFonts w:ascii="Arial Narrow" w:hAnsi="Arial Narrow" w:cs="Arial"/>
                <w:color w:val="4472C4" w:themeColor="accent1"/>
                <w:sz w:val="18"/>
                <w:szCs w:val="18"/>
              </w:rPr>
              <w:t> :</w:t>
            </w:r>
          </w:p>
          <w:p w14:paraId="07D32246" w14:textId="77777777" w:rsidR="000039F2" w:rsidRPr="009B73D4" w:rsidRDefault="000039F2" w:rsidP="00A45218">
            <w:pPr>
              <w:rPr>
                <w:rFonts w:ascii="Arial Narrow" w:hAnsi="Arial Narrow" w:cs="Arial"/>
                <w:color w:val="4472C4" w:themeColor="accent1"/>
                <w:sz w:val="18"/>
                <w:szCs w:val="18"/>
                <w:u w:val="single"/>
              </w:rPr>
            </w:pPr>
          </w:p>
          <w:p w14:paraId="2DCA8CCC" w14:textId="41BFA770" w:rsidR="00A45218" w:rsidRDefault="00046EF1" w:rsidP="00A45218">
            <w:pPr>
              <w:rPr>
                <w:rFonts w:ascii="Arial Narrow" w:hAnsi="Arial Narrow" w:cs="Arial"/>
                <w:color w:val="4472C4" w:themeColor="accent1"/>
                <w:sz w:val="18"/>
                <w:szCs w:val="18"/>
              </w:rPr>
            </w:pPr>
            <w:r>
              <w:rPr>
                <w:rFonts w:ascii="Arial Narrow" w:hAnsi="Arial Narrow" w:cs="Arial"/>
                <w:color w:val="4472C4" w:themeColor="accent1"/>
                <w:sz w:val="18"/>
                <w:szCs w:val="18"/>
              </w:rPr>
              <w:t>Un (</w:t>
            </w:r>
            <w:r w:rsidR="00A45218">
              <w:rPr>
                <w:rFonts w:ascii="Arial Narrow" w:hAnsi="Arial Narrow" w:cs="Arial"/>
                <w:color w:val="4472C4" w:themeColor="accent1"/>
                <w:sz w:val="18"/>
                <w:szCs w:val="18"/>
              </w:rPr>
              <w:t>1</w:t>
            </w:r>
            <w:r>
              <w:rPr>
                <w:rFonts w:ascii="Arial Narrow" w:hAnsi="Arial Narrow" w:cs="Arial"/>
                <w:color w:val="4472C4" w:themeColor="accent1"/>
                <w:sz w:val="18"/>
                <w:szCs w:val="18"/>
              </w:rPr>
              <w:t>)</w:t>
            </w:r>
            <w:r w:rsidR="00A45218">
              <w:rPr>
                <w:rFonts w:ascii="Arial Narrow" w:hAnsi="Arial Narrow" w:cs="Arial"/>
                <w:color w:val="4472C4" w:themeColor="accent1"/>
                <w:sz w:val="18"/>
                <w:szCs w:val="18"/>
              </w:rPr>
              <w:t xml:space="preserve"> jour à la date effective des funérailles</w:t>
            </w:r>
          </w:p>
          <w:p w14:paraId="4E8832BE" w14:textId="77777777" w:rsidR="00FC4566" w:rsidRPr="00BD303B" w:rsidRDefault="00FC4566" w:rsidP="000F47D8">
            <w:pPr>
              <w:rPr>
                <w:rFonts w:ascii="Arial Narrow" w:hAnsi="Arial Narrow" w:cs="Arial"/>
                <w:sz w:val="18"/>
                <w:szCs w:val="18"/>
              </w:rPr>
            </w:pPr>
          </w:p>
        </w:tc>
        <w:tc>
          <w:tcPr>
            <w:tcW w:w="1904" w:type="dxa"/>
          </w:tcPr>
          <w:p w14:paraId="5A0F8B8C" w14:textId="77777777" w:rsidR="00D4038C" w:rsidRPr="00D4038C" w:rsidRDefault="00D4038C" w:rsidP="00D4038C">
            <w:pPr>
              <w:rPr>
                <w:rFonts w:ascii="Arial Narrow" w:hAnsi="Arial Narrow" w:cs="Arial"/>
                <w:color w:val="4472C4" w:themeColor="accent1"/>
                <w:sz w:val="18"/>
                <w:szCs w:val="18"/>
              </w:rPr>
            </w:pPr>
            <w:r w:rsidRPr="00D4038C">
              <w:rPr>
                <w:rFonts w:ascii="Arial Narrow" w:hAnsi="Arial Narrow" w:cs="Arial"/>
                <w:color w:val="4472C4" w:themeColor="accent1"/>
                <w:sz w:val="18"/>
                <w:szCs w:val="18"/>
                <w:u w:val="single"/>
              </w:rPr>
              <w:t>Demande écrite précisant</w:t>
            </w:r>
            <w:r>
              <w:rPr>
                <w:rFonts w:ascii="Arial Narrow" w:hAnsi="Arial Narrow" w:cs="Arial"/>
                <w:color w:val="4472C4" w:themeColor="accent1"/>
                <w:sz w:val="18"/>
                <w:szCs w:val="18"/>
              </w:rPr>
              <w:t> :</w:t>
            </w:r>
          </w:p>
          <w:p w14:paraId="2169629C" w14:textId="77777777" w:rsidR="00D4038C" w:rsidRDefault="00D4038C" w:rsidP="00D4038C">
            <w:pPr>
              <w:rPr>
                <w:rFonts w:ascii="Arial Narrow" w:hAnsi="Arial Narrow" w:cs="Arial"/>
                <w:color w:val="4472C4" w:themeColor="accent1"/>
                <w:sz w:val="18"/>
                <w:szCs w:val="18"/>
              </w:rPr>
            </w:pPr>
          </w:p>
          <w:p w14:paraId="62F8D1F6" w14:textId="77777777" w:rsidR="00D4038C" w:rsidRPr="00D4038C" w:rsidRDefault="00D4038C" w:rsidP="00D4038C">
            <w:pPr>
              <w:rPr>
                <w:rFonts w:ascii="Arial Narrow" w:hAnsi="Arial Narrow" w:cs="Arial"/>
                <w:color w:val="4472C4" w:themeColor="accent1"/>
                <w:sz w:val="18"/>
                <w:szCs w:val="18"/>
              </w:rPr>
            </w:pPr>
            <w:r w:rsidRPr="00D4038C">
              <w:rPr>
                <w:rFonts w:ascii="Arial Narrow" w:hAnsi="Arial Narrow" w:cs="Arial"/>
                <w:color w:val="4472C4" w:themeColor="accent1"/>
                <w:sz w:val="18"/>
                <w:szCs w:val="18"/>
              </w:rPr>
              <w:t xml:space="preserve">Durée de participation </w:t>
            </w:r>
          </w:p>
          <w:p w14:paraId="7E9BBBA8" w14:textId="77777777" w:rsidR="00D4038C" w:rsidRDefault="00D4038C" w:rsidP="00D4038C">
            <w:pPr>
              <w:rPr>
                <w:rFonts w:ascii="Arial Narrow" w:hAnsi="Arial Narrow" w:cs="Arial"/>
                <w:color w:val="4472C4" w:themeColor="accent1"/>
                <w:sz w:val="18"/>
                <w:szCs w:val="18"/>
              </w:rPr>
            </w:pPr>
          </w:p>
          <w:p w14:paraId="377B0E73" w14:textId="6FDCAB0C" w:rsidR="00D4038C" w:rsidRPr="00D4038C" w:rsidRDefault="00D4038C" w:rsidP="00D4038C">
            <w:pPr>
              <w:rPr>
                <w:rFonts w:ascii="Arial Narrow" w:hAnsi="Arial Narrow" w:cs="Arial"/>
                <w:color w:val="4472C4" w:themeColor="accent1"/>
                <w:sz w:val="18"/>
                <w:szCs w:val="18"/>
              </w:rPr>
            </w:pPr>
            <w:r w:rsidRPr="009F0C2B">
              <w:rPr>
                <w:rFonts w:ascii="Arial Narrow" w:hAnsi="Arial Narrow" w:cs="Arial"/>
                <w:color w:val="4472C4" w:themeColor="accent1"/>
                <w:sz w:val="18"/>
                <w:szCs w:val="18"/>
              </w:rPr>
              <w:t>Durée de la prise du congé</w:t>
            </w:r>
            <w:r w:rsidRPr="00D4038C">
              <w:rPr>
                <w:rFonts w:ascii="Arial Narrow" w:hAnsi="Arial Narrow" w:cs="Arial"/>
                <w:b/>
                <w:bCs/>
                <w:color w:val="4472C4" w:themeColor="accent1"/>
                <w:sz w:val="18"/>
                <w:szCs w:val="18"/>
              </w:rPr>
              <w:t xml:space="preserve"> </w:t>
            </w:r>
          </w:p>
          <w:p w14:paraId="06E61358" w14:textId="77777777" w:rsidR="009B73D4" w:rsidRDefault="009B73D4" w:rsidP="009B73D4">
            <w:pPr>
              <w:rPr>
                <w:rFonts w:ascii="Arial Narrow" w:hAnsi="Arial Narrow" w:cs="Arial"/>
                <w:color w:val="4472C4" w:themeColor="accent1"/>
                <w:sz w:val="18"/>
                <w:szCs w:val="18"/>
              </w:rPr>
            </w:pPr>
          </w:p>
          <w:p w14:paraId="4380C7F9" w14:textId="77777777" w:rsidR="00FC4566" w:rsidRPr="00BD303B" w:rsidRDefault="00FC4566" w:rsidP="009B73D4">
            <w:pPr>
              <w:rPr>
                <w:rFonts w:ascii="Arial Narrow" w:hAnsi="Arial Narrow" w:cs="Arial"/>
                <w:sz w:val="18"/>
                <w:szCs w:val="18"/>
              </w:rPr>
            </w:pPr>
          </w:p>
        </w:tc>
      </w:tr>
      <w:tr w:rsidR="00FC4566" w:rsidRPr="00461F1D" w14:paraId="46C59A09" w14:textId="77777777" w:rsidTr="00C609CD">
        <w:trPr>
          <w:cantSplit/>
          <w:trHeight w:hRule="exact" w:val="3515"/>
        </w:trPr>
        <w:tc>
          <w:tcPr>
            <w:tcW w:w="380" w:type="dxa"/>
            <w:tcBorders>
              <w:top w:val="single" w:sz="4" w:space="0" w:color="auto"/>
              <w:left w:val="double" w:sz="4" w:space="0" w:color="auto"/>
              <w:bottom w:val="single" w:sz="4" w:space="0" w:color="auto"/>
            </w:tcBorders>
            <w:shd w:val="clear" w:color="auto" w:fill="E6E6E6"/>
            <w:textDirection w:val="btLr"/>
            <w:vAlign w:val="center"/>
          </w:tcPr>
          <w:p w14:paraId="796403FD" w14:textId="77777777" w:rsidR="00FC4566" w:rsidRPr="00DA6D3A" w:rsidRDefault="00FC4566" w:rsidP="000F47D8">
            <w:pPr>
              <w:ind w:left="113" w:right="113"/>
              <w:jc w:val="center"/>
              <w:rPr>
                <w:rFonts w:cs="Arial"/>
                <w:b/>
                <w:bCs/>
                <w:smallCaps/>
                <w:color w:val="4472C4" w:themeColor="accent1"/>
                <w:sz w:val="18"/>
                <w:szCs w:val="18"/>
              </w:rPr>
            </w:pPr>
            <w:r w:rsidRPr="00DA6D3A">
              <w:rPr>
                <w:rFonts w:cs="Arial"/>
                <w:b/>
                <w:bCs/>
                <w:smallCaps/>
                <w:color w:val="4472C4" w:themeColor="accent1"/>
                <w:sz w:val="18"/>
                <w:szCs w:val="18"/>
              </w:rPr>
              <w:lastRenderedPageBreak/>
              <w:t>Modalités d’obtention</w:t>
            </w:r>
          </w:p>
        </w:tc>
        <w:tc>
          <w:tcPr>
            <w:tcW w:w="1903" w:type="dxa"/>
          </w:tcPr>
          <w:p w14:paraId="0CF9E924" w14:textId="77777777" w:rsidR="00FC4566" w:rsidRPr="0070502E" w:rsidRDefault="00FC4566" w:rsidP="000F47D8">
            <w:pPr>
              <w:rPr>
                <w:rFonts w:ascii="Arial Narrow" w:hAnsi="Arial Narrow" w:cs="Arial"/>
                <w:color w:val="4472C4" w:themeColor="accent1"/>
                <w:sz w:val="18"/>
                <w:szCs w:val="18"/>
              </w:rPr>
            </w:pPr>
            <w:r w:rsidRPr="00753D53">
              <w:rPr>
                <w:rFonts w:ascii="Arial Narrow" w:hAnsi="Arial Narrow" w:cs="Arial"/>
                <w:color w:val="4472C4" w:themeColor="accent1"/>
                <w:sz w:val="18"/>
                <w:szCs w:val="18"/>
              </w:rPr>
              <w:t>S’entendre avec l’</w:t>
            </w:r>
            <w:r>
              <w:rPr>
                <w:rFonts w:ascii="Arial Narrow" w:hAnsi="Arial Narrow" w:cs="Arial"/>
                <w:color w:val="4472C4" w:themeColor="accent1"/>
                <w:sz w:val="18"/>
                <w:szCs w:val="18"/>
              </w:rPr>
              <w:t>E</w:t>
            </w:r>
            <w:r w:rsidRPr="00753D53">
              <w:rPr>
                <w:rFonts w:ascii="Arial Narrow" w:hAnsi="Arial Narrow" w:cs="Arial"/>
                <w:color w:val="4472C4" w:themeColor="accent1"/>
                <w:sz w:val="18"/>
                <w:szCs w:val="18"/>
              </w:rPr>
              <w:t>, fournir une pièce justificative pertinente lorsque requis</w:t>
            </w:r>
            <w:r>
              <w:rPr>
                <w:rFonts w:ascii="Arial Narrow" w:hAnsi="Arial Narrow" w:cs="Arial"/>
                <w:color w:val="4472C4" w:themeColor="accent1"/>
                <w:sz w:val="18"/>
                <w:szCs w:val="18"/>
              </w:rPr>
              <w:t>e</w:t>
            </w:r>
          </w:p>
          <w:p w14:paraId="6A71B0AA" w14:textId="77777777" w:rsidR="00FC4566" w:rsidRPr="001A2FA9" w:rsidRDefault="001A2FA9" w:rsidP="000F47D8">
            <w:pPr>
              <w:rPr>
                <w:rFonts w:ascii="Arial Narrow" w:hAnsi="Arial Narrow" w:cs="Arial"/>
                <w:color w:val="4472C4" w:themeColor="accent1"/>
                <w:sz w:val="18"/>
                <w:szCs w:val="18"/>
              </w:rPr>
            </w:pPr>
            <w:r w:rsidRPr="001A2FA9">
              <w:rPr>
                <w:rFonts w:ascii="Arial Narrow" w:hAnsi="Arial Narrow" w:cs="Arial"/>
                <w:color w:val="4472C4" w:themeColor="accent1"/>
                <w:sz w:val="18"/>
                <w:szCs w:val="18"/>
              </w:rPr>
              <w:t>(12.13</w:t>
            </w:r>
            <w:r>
              <w:rPr>
                <w:rFonts w:ascii="Arial Narrow" w:hAnsi="Arial Narrow" w:cs="Arial"/>
                <w:color w:val="4472C4" w:themeColor="accent1"/>
                <w:sz w:val="18"/>
                <w:szCs w:val="18"/>
              </w:rPr>
              <w:t xml:space="preserve"> </w:t>
            </w:r>
            <w:r w:rsidRPr="001A2FA9">
              <w:rPr>
                <w:rFonts w:ascii="Arial Narrow" w:hAnsi="Arial Narrow" w:cs="Arial"/>
                <w:color w:val="4472C4" w:themeColor="accent1"/>
                <w:sz w:val="18"/>
                <w:szCs w:val="18"/>
              </w:rPr>
              <w:t>DL)</w:t>
            </w:r>
          </w:p>
          <w:p w14:paraId="26935881" w14:textId="77777777" w:rsidR="00131043" w:rsidRPr="00BD303B" w:rsidRDefault="00131043" w:rsidP="0045317B">
            <w:pPr>
              <w:rPr>
                <w:rFonts w:ascii="Arial Narrow" w:hAnsi="Arial Narrow" w:cs="Arial"/>
                <w:sz w:val="18"/>
                <w:szCs w:val="18"/>
              </w:rPr>
            </w:pPr>
          </w:p>
        </w:tc>
        <w:tc>
          <w:tcPr>
            <w:tcW w:w="1904" w:type="dxa"/>
          </w:tcPr>
          <w:p w14:paraId="7340FC7F" w14:textId="38712989" w:rsidR="00FC4566" w:rsidRPr="00BD303B" w:rsidRDefault="00FC4566" w:rsidP="000F47D8">
            <w:pPr>
              <w:rPr>
                <w:rFonts w:ascii="Arial Narrow" w:hAnsi="Arial Narrow" w:cs="Arial"/>
                <w:sz w:val="18"/>
                <w:szCs w:val="18"/>
              </w:rPr>
            </w:pPr>
            <w:r>
              <w:rPr>
                <w:rFonts w:ascii="Arial Narrow" w:hAnsi="Arial Narrow" w:cs="Arial"/>
                <w:color w:val="4472C4" w:themeColor="accent1"/>
                <w:sz w:val="18"/>
                <w:szCs w:val="18"/>
              </w:rPr>
              <w:t>S’entendre avec l’E</w:t>
            </w:r>
            <w:r w:rsidR="001A2FA9">
              <w:rPr>
                <w:rFonts w:ascii="Arial Narrow" w:hAnsi="Arial Narrow" w:cs="Arial"/>
                <w:color w:val="4472C4" w:themeColor="accent1"/>
                <w:sz w:val="18"/>
                <w:szCs w:val="18"/>
              </w:rPr>
              <w:t>,</w:t>
            </w:r>
            <w:r w:rsidR="00CF127F">
              <w:rPr>
                <w:rFonts w:ascii="Arial Narrow" w:hAnsi="Arial Narrow" w:cs="Arial"/>
                <w:color w:val="4472C4" w:themeColor="accent1"/>
                <w:sz w:val="18"/>
                <w:szCs w:val="18"/>
              </w:rPr>
              <w:t xml:space="preserve"> </w:t>
            </w:r>
            <w:r w:rsidR="001A2FA9" w:rsidRPr="00753D53">
              <w:rPr>
                <w:rFonts w:ascii="Arial Narrow" w:hAnsi="Arial Narrow" w:cs="Arial"/>
                <w:color w:val="4472C4" w:themeColor="accent1"/>
                <w:sz w:val="18"/>
                <w:szCs w:val="18"/>
              </w:rPr>
              <w:t>fournir une pièce justificative pertinente lorsque requis</w:t>
            </w:r>
            <w:r w:rsidR="001A2FA9">
              <w:rPr>
                <w:rFonts w:ascii="Arial Narrow" w:hAnsi="Arial Narrow" w:cs="Arial"/>
                <w:color w:val="4472C4" w:themeColor="accent1"/>
                <w:sz w:val="18"/>
                <w:szCs w:val="18"/>
              </w:rPr>
              <w:t>e</w:t>
            </w:r>
          </w:p>
          <w:p w14:paraId="1F237E2A" w14:textId="77777777" w:rsidR="00FC4566" w:rsidRPr="001A2FA9" w:rsidRDefault="001A2FA9" w:rsidP="000F47D8">
            <w:pPr>
              <w:rPr>
                <w:rFonts w:ascii="Arial Narrow" w:hAnsi="Arial Narrow" w:cs="Arial"/>
                <w:color w:val="4472C4" w:themeColor="accent1"/>
                <w:sz w:val="18"/>
                <w:szCs w:val="18"/>
              </w:rPr>
            </w:pPr>
            <w:r w:rsidRPr="001A2FA9">
              <w:rPr>
                <w:rFonts w:ascii="Arial Narrow" w:hAnsi="Arial Narrow" w:cs="Arial"/>
                <w:color w:val="4472C4" w:themeColor="accent1"/>
                <w:sz w:val="18"/>
                <w:szCs w:val="18"/>
              </w:rPr>
              <w:t>(12.13</w:t>
            </w:r>
            <w:r>
              <w:rPr>
                <w:rFonts w:ascii="Arial Narrow" w:hAnsi="Arial Narrow" w:cs="Arial"/>
                <w:color w:val="4472C4" w:themeColor="accent1"/>
                <w:sz w:val="18"/>
                <w:szCs w:val="18"/>
              </w:rPr>
              <w:t xml:space="preserve"> </w:t>
            </w:r>
            <w:r w:rsidRPr="001A2FA9">
              <w:rPr>
                <w:rFonts w:ascii="Arial Narrow" w:hAnsi="Arial Narrow" w:cs="Arial"/>
                <w:color w:val="4472C4" w:themeColor="accent1"/>
                <w:sz w:val="18"/>
                <w:szCs w:val="18"/>
              </w:rPr>
              <w:t>DL)</w:t>
            </w:r>
          </w:p>
          <w:p w14:paraId="2FABC5A2" w14:textId="77777777" w:rsidR="00FC4566" w:rsidRDefault="00FC4566" w:rsidP="000F47D8">
            <w:pPr>
              <w:rPr>
                <w:rFonts w:ascii="Arial Narrow" w:hAnsi="Arial Narrow" w:cs="Arial"/>
                <w:sz w:val="18"/>
                <w:szCs w:val="18"/>
              </w:rPr>
            </w:pPr>
          </w:p>
          <w:p w14:paraId="6BC9B06A" w14:textId="77777777" w:rsidR="00FC4566" w:rsidRPr="00BD303B" w:rsidRDefault="00FC4566" w:rsidP="000F47D8">
            <w:pPr>
              <w:rPr>
                <w:rFonts w:ascii="Arial Narrow" w:hAnsi="Arial Narrow" w:cs="Arial"/>
                <w:sz w:val="18"/>
                <w:szCs w:val="18"/>
              </w:rPr>
            </w:pPr>
          </w:p>
        </w:tc>
        <w:tc>
          <w:tcPr>
            <w:tcW w:w="1904" w:type="dxa"/>
            <w:shd w:val="clear" w:color="auto" w:fill="auto"/>
          </w:tcPr>
          <w:p w14:paraId="3381C72C" w14:textId="77777777" w:rsidR="00FC4566" w:rsidRPr="00BD303B" w:rsidRDefault="00FC4566" w:rsidP="000F47D8">
            <w:pPr>
              <w:rPr>
                <w:rFonts w:ascii="Arial Narrow" w:hAnsi="Arial Narrow" w:cs="Arial"/>
                <w:sz w:val="18"/>
                <w:szCs w:val="18"/>
              </w:rPr>
            </w:pPr>
            <w:r w:rsidRPr="00042E08">
              <w:rPr>
                <w:rFonts w:ascii="Arial Narrow" w:hAnsi="Arial Narrow" w:cs="Arial"/>
                <w:color w:val="4472C4" w:themeColor="accent1"/>
                <w:sz w:val="18"/>
                <w:szCs w:val="18"/>
              </w:rPr>
              <w:t>Entente avec l’</w:t>
            </w:r>
            <w:r w:rsidR="00926B75">
              <w:rPr>
                <w:rFonts w:ascii="Arial Narrow" w:hAnsi="Arial Narrow" w:cs="Arial"/>
                <w:color w:val="4472C4" w:themeColor="accent1"/>
                <w:sz w:val="18"/>
                <w:szCs w:val="18"/>
              </w:rPr>
              <w:t>E</w:t>
            </w:r>
            <w:r w:rsidRPr="00042E08">
              <w:rPr>
                <w:rFonts w:ascii="Arial Narrow" w:hAnsi="Arial Narrow" w:cs="Arial"/>
                <w:color w:val="4472C4" w:themeColor="accent1"/>
                <w:sz w:val="18"/>
                <w:szCs w:val="18"/>
              </w:rPr>
              <w:t xml:space="preserve"> quant aux dates</w:t>
            </w:r>
          </w:p>
        </w:tc>
        <w:tc>
          <w:tcPr>
            <w:tcW w:w="1904" w:type="dxa"/>
          </w:tcPr>
          <w:p w14:paraId="14C2B5C8" w14:textId="68532E41" w:rsidR="00FC4566" w:rsidRDefault="00FC4566"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S’entendre avec l’E</w:t>
            </w:r>
          </w:p>
          <w:p w14:paraId="0CC4887C" w14:textId="77777777" w:rsidR="000C4B02" w:rsidRDefault="000C4B02" w:rsidP="000F47D8">
            <w:pPr>
              <w:rPr>
                <w:rFonts w:ascii="Arial Narrow" w:hAnsi="Arial Narrow" w:cs="Arial"/>
                <w:color w:val="4472C4" w:themeColor="accent1"/>
                <w:sz w:val="18"/>
                <w:szCs w:val="18"/>
              </w:rPr>
            </w:pPr>
          </w:p>
          <w:p w14:paraId="6AB4B3D1" w14:textId="33960CB6" w:rsidR="00FC4566" w:rsidRPr="00BD303B" w:rsidRDefault="00FC4566" w:rsidP="000F47D8">
            <w:pPr>
              <w:rPr>
                <w:rFonts w:ascii="Arial Narrow" w:hAnsi="Arial Narrow" w:cs="Arial"/>
                <w:sz w:val="18"/>
                <w:szCs w:val="18"/>
              </w:rPr>
            </w:pPr>
            <w:r>
              <w:rPr>
                <w:rFonts w:ascii="Arial Narrow" w:hAnsi="Arial Narrow" w:cs="Arial"/>
                <w:color w:val="4472C4" w:themeColor="accent1"/>
                <w:sz w:val="18"/>
                <w:szCs w:val="18"/>
              </w:rPr>
              <w:t xml:space="preserve">L’E doit donner sa réponse par écrit dans les </w:t>
            </w:r>
            <w:r w:rsidR="00CF127F">
              <w:rPr>
                <w:rFonts w:ascii="Arial Narrow" w:hAnsi="Arial Narrow" w:cs="Arial"/>
                <w:color w:val="4472C4" w:themeColor="accent1"/>
                <w:sz w:val="18"/>
                <w:szCs w:val="18"/>
              </w:rPr>
              <w:t>trente (</w:t>
            </w:r>
            <w:r>
              <w:rPr>
                <w:rFonts w:ascii="Arial Narrow" w:hAnsi="Arial Narrow" w:cs="Arial"/>
                <w:color w:val="4472C4" w:themeColor="accent1"/>
                <w:sz w:val="18"/>
                <w:szCs w:val="18"/>
              </w:rPr>
              <w:t>30</w:t>
            </w:r>
            <w:r w:rsidR="00CF127F">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jours qui suivent la demande de la personne salariée</w:t>
            </w:r>
          </w:p>
        </w:tc>
        <w:tc>
          <w:tcPr>
            <w:tcW w:w="1904" w:type="dxa"/>
          </w:tcPr>
          <w:p w14:paraId="316350AA" w14:textId="77777777" w:rsidR="00FC4566" w:rsidRDefault="00FC4566"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S’entendre avec l’E</w:t>
            </w:r>
          </w:p>
          <w:p w14:paraId="4A1A4746" w14:textId="77777777" w:rsidR="00FC4566" w:rsidRDefault="00FC4566" w:rsidP="000F47D8">
            <w:pPr>
              <w:rPr>
                <w:rFonts w:ascii="Arial Narrow" w:hAnsi="Arial Narrow" w:cs="Arial"/>
                <w:color w:val="4472C4" w:themeColor="accent1"/>
                <w:sz w:val="18"/>
                <w:szCs w:val="18"/>
              </w:rPr>
            </w:pPr>
          </w:p>
          <w:p w14:paraId="6D2D2723" w14:textId="77777777" w:rsidR="00457825" w:rsidRDefault="00FC4566" w:rsidP="000F47D8">
            <w:pPr>
              <w:rPr>
                <w:rFonts w:ascii="Arial Narrow" w:hAnsi="Arial Narrow" w:cs="Arial"/>
                <w:color w:val="4472C4" w:themeColor="accent1"/>
                <w:sz w:val="18"/>
                <w:szCs w:val="18"/>
                <w:u w:val="single"/>
              </w:rPr>
            </w:pPr>
            <w:r>
              <w:rPr>
                <w:rFonts w:ascii="Arial Narrow" w:hAnsi="Arial Narrow" w:cs="Arial"/>
                <w:color w:val="4472C4" w:themeColor="accent1"/>
                <w:sz w:val="18"/>
                <w:szCs w:val="18"/>
              </w:rPr>
              <w:t>*</w:t>
            </w:r>
            <w:r w:rsidR="00C609CD" w:rsidRPr="00C609CD">
              <w:rPr>
                <w:rFonts w:ascii="Arial Narrow" w:hAnsi="Arial Narrow" w:cs="Arial"/>
                <w:color w:val="4472C4" w:themeColor="accent1"/>
                <w:sz w:val="18"/>
                <w:szCs w:val="18"/>
                <w:u w:val="single"/>
              </w:rPr>
              <w:t>Congé sans solde</w:t>
            </w:r>
            <w:r w:rsidR="00C609CD">
              <w:rPr>
                <w:rFonts w:ascii="Arial Narrow" w:hAnsi="Arial Narrow" w:cs="Arial"/>
                <w:color w:val="4472C4" w:themeColor="accent1"/>
                <w:sz w:val="18"/>
                <w:szCs w:val="18"/>
              </w:rPr>
              <w:t xml:space="preserve"> </w:t>
            </w:r>
            <w:r w:rsidRPr="003E21CD">
              <w:rPr>
                <w:rFonts w:ascii="Arial Narrow" w:hAnsi="Arial Narrow" w:cs="Arial"/>
                <w:color w:val="4472C4" w:themeColor="accent1"/>
                <w:sz w:val="18"/>
                <w:szCs w:val="18"/>
                <w:u w:val="single"/>
              </w:rPr>
              <w:t>par échange de poste</w:t>
            </w:r>
            <w:r>
              <w:rPr>
                <w:rFonts w:ascii="Arial Narrow" w:hAnsi="Arial Narrow" w:cs="Arial"/>
                <w:color w:val="4472C4" w:themeColor="accent1"/>
                <w:sz w:val="18"/>
                <w:szCs w:val="18"/>
                <w:u w:val="single"/>
              </w:rPr>
              <w:t xml:space="preserve"> </w:t>
            </w:r>
          </w:p>
          <w:p w14:paraId="78435A54" w14:textId="4C694CE1" w:rsidR="00FC4566" w:rsidRDefault="00FC4566" w:rsidP="000F47D8">
            <w:pPr>
              <w:rPr>
                <w:rFonts w:ascii="Arial Narrow" w:hAnsi="Arial Narrow" w:cs="Arial"/>
                <w:color w:val="4472C4" w:themeColor="accent1"/>
                <w:sz w:val="18"/>
                <w:szCs w:val="18"/>
              </w:rPr>
            </w:pPr>
            <w:r>
              <w:rPr>
                <w:rFonts w:ascii="Arial Narrow" w:hAnsi="Arial Narrow" w:cs="Arial"/>
                <w:color w:val="4472C4" w:themeColor="accent1"/>
                <w:sz w:val="18"/>
                <w:szCs w:val="18"/>
                <w:u w:val="single"/>
              </w:rPr>
              <w:t>(12.09 DL</w:t>
            </w:r>
            <w:r w:rsidRPr="00CF127F">
              <w:rPr>
                <w:rFonts w:ascii="Arial Narrow" w:hAnsi="Arial Narrow" w:cs="Arial"/>
                <w:color w:val="4472C4" w:themeColor="accent1"/>
                <w:sz w:val="18"/>
                <w:szCs w:val="18"/>
              </w:rPr>
              <w:t>)</w:t>
            </w:r>
            <w:r w:rsidR="00CF127F" w:rsidRPr="00CF127F">
              <w:rPr>
                <w:rFonts w:ascii="Arial Narrow" w:hAnsi="Arial Narrow" w:cs="Arial"/>
                <w:color w:val="4472C4" w:themeColor="accent1"/>
                <w:sz w:val="18"/>
                <w:szCs w:val="18"/>
              </w:rPr>
              <w:t> :</w:t>
            </w:r>
          </w:p>
          <w:p w14:paraId="4AED4904" w14:textId="77777777" w:rsidR="00C609CD" w:rsidRDefault="00C609CD" w:rsidP="000F47D8">
            <w:pPr>
              <w:rPr>
                <w:rFonts w:ascii="Arial Narrow" w:hAnsi="Arial Narrow" w:cs="Arial"/>
                <w:color w:val="4472C4" w:themeColor="accent1"/>
                <w:sz w:val="18"/>
                <w:szCs w:val="18"/>
              </w:rPr>
            </w:pPr>
          </w:p>
          <w:p w14:paraId="0C170C14" w14:textId="77777777" w:rsidR="00FC4566" w:rsidRDefault="00C609CD"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Doit</w:t>
            </w:r>
            <w:r w:rsidR="00FC4566">
              <w:rPr>
                <w:rFonts w:ascii="Arial Narrow" w:hAnsi="Arial Narrow" w:cs="Arial"/>
                <w:color w:val="4472C4" w:themeColor="accent1"/>
                <w:sz w:val="18"/>
                <w:szCs w:val="18"/>
              </w:rPr>
              <w:t xml:space="preserve"> pouvoir échanger son poste à temps complet ou</w:t>
            </w:r>
            <w:r>
              <w:rPr>
                <w:rFonts w:ascii="Arial Narrow" w:hAnsi="Arial Narrow" w:cs="Arial"/>
                <w:color w:val="4472C4" w:themeColor="accent1"/>
                <w:sz w:val="18"/>
                <w:szCs w:val="18"/>
              </w:rPr>
              <w:t xml:space="preserve"> à</w:t>
            </w:r>
            <w:r w:rsidR="00FC4566">
              <w:rPr>
                <w:rFonts w:ascii="Arial Narrow" w:hAnsi="Arial Narrow" w:cs="Arial"/>
                <w:color w:val="4472C4" w:themeColor="accent1"/>
                <w:sz w:val="18"/>
                <w:szCs w:val="18"/>
              </w:rPr>
              <w:t xml:space="preserve"> temps partiel avec une autre personne salariée à temps partiel</w:t>
            </w:r>
            <w:r>
              <w:rPr>
                <w:rFonts w:ascii="Arial Narrow" w:hAnsi="Arial Narrow" w:cs="Arial"/>
                <w:color w:val="4472C4" w:themeColor="accent1"/>
                <w:sz w:val="18"/>
                <w:szCs w:val="18"/>
              </w:rPr>
              <w:t xml:space="preserve"> du même titre d’emploi et du même centre d’activités</w:t>
            </w:r>
          </w:p>
          <w:p w14:paraId="6B3704C6" w14:textId="77777777" w:rsidR="00FC4566" w:rsidRPr="004068A6" w:rsidRDefault="00FC4566" w:rsidP="000F47D8">
            <w:pPr>
              <w:rPr>
                <w:rFonts w:ascii="Arial Narrow" w:hAnsi="Arial Narrow" w:cs="Arial"/>
                <w:color w:val="4472C4" w:themeColor="accent1"/>
                <w:sz w:val="18"/>
                <w:szCs w:val="18"/>
              </w:rPr>
            </w:pPr>
          </w:p>
          <w:p w14:paraId="6149C924" w14:textId="77777777" w:rsidR="00FC4566" w:rsidRPr="00BD303B" w:rsidRDefault="00FC4566" w:rsidP="000F47D8">
            <w:pPr>
              <w:rPr>
                <w:rFonts w:ascii="Arial Narrow" w:hAnsi="Arial Narrow" w:cs="Arial"/>
                <w:sz w:val="18"/>
                <w:szCs w:val="18"/>
              </w:rPr>
            </w:pPr>
          </w:p>
        </w:tc>
        <w:tc>
          <w:tcPr>
            <w:tcW w:w="1904" w:type="dxa"/>
          </w:tcPr>
          <w:p w14:paraId="66B658BF" w14:textId="77777777" w:rsidR="00FC4566" w:rsidRDefault="00FC4566"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S’entendre avec l’E</w:t>
            </w:r>
          </w:p>
          <w:p w14:paraId="7C777C16" w14:textId="77777777" w:rsidR="00E919D1" w:rsidRDefault="00E919D1" w:rsidP="000F47D8">
            <w:pPr>
              <w:rPr>
                <w:rFonts w:ascii="Arial Narrow" w:hAnsi="Arial Narrow" w:cs="Arial"/>
                <w:color w:val="4472C4" w:themeColor="accent1"/>
                <w:sz w:val="18"/>
                <w:szCs w:val="18"/>
                <w:u w:val="single"/>
              </w:rPr>
            </w:pPr>
          </w:p>
          <w:p w14:paraId="0EE05CFE" w14:textId="196B00A9" w:rsidR="00E919D1" w:rsidRDefault="00E919D1" w:rsidP="000F47D8">
            <w:pPr>
              <w:rPr>
                <w:rFonts w:ascii="Arial Narrow" w:hAnsi="Arial Narrow" w:cs="Arial"/>
                <w:color w:val="4472C4" w:themeColor="accent1"/>
                <w:sz w:val="18"/>
                <w:szCs w:val="18"/>
              </w:rPr>
            </w:pPr>
            <w:r w:rsidRPr="00E919D1">
              <w:rPr>
                <w:rFonts w:ascii="Arial Narrow" w:hAnsi="Arial Narrow" w:cs="Arial"/>
                <w:color w:val="4472C4" w:themeColor="accent1"/>
                <w:sz w:val="18"/>
                <w:szCs w:val="18"/>
                <w:u w:val="single"/>
              </w:rPr>
              <w:t>But</w:t>
            </w:r>
            <w:r w:rsidR="00CF127F">
              <w:rPr>
                <w:rFonts w:ascii="Arial Narrow" w:hAnsi="Arial Narrow" w:cs="Arial"/>
                <w:color w:val="4472C4" w:themeColor="accent1"/>
                <w:sz w:val="18"/>
                <w:szCs w:val="18"/>
              </w:rPr>
              <w:t> :</w:t>
            </w:r>
          </w:p>
          <w:p w14:paraId="505C3FA2" w14:textId="77777777" w:rsidR="00E919D1" w:rsidRDefault="00E919D1" w:rsidP="000F47D8">
            <w:pPr>
              <w:rPr>
                <w:rFonts w:ascii="Arial Narrow" w:hAnsi="Arial Narrow" w:cs="Arial"/>
                <w:color w:val="4472C4" w:themeColor="accent1"/>
                <w:sz w:val="18"/>
                <w:szCs w:val="18"/>
              </w:rPr>
            </w:pPr>
          </w:p>
          <w:p w14:paraId="7E020F00" w14:textId="72DFF7C6" w:rsidR="00E919D1" w:rsidRDefault="00E919D1"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Participer à</w:t>
            </w:r>
            <w:r w:rsidR="00CF127F">
              <w:rPr>
                <w:rFonts w:ascii="Arial Narrow" w:hAnsi="Arial Narrow" w:cs="Arial"/>
                <w:color w:val="4472C4" w:themeColor="accent1"/>
                <w:sz w:val="18"/>
                <w:szCs w:val="18"/>
              </w:rPr>
              <w:t xml:space="preserve"> </w:t>
            </w:r>
            <w:r>
              <w:rPr>
                <w:rFonts w:ascii="Arial Narrow" w:hAnsi="Arial Narrow" w:cs="Arial"/>
                <w:color w:val="4472C4" w:themeColor="accent1"/>
                <w:sz w:val="18"/>
                <w:szCs w:val="18"/>
              </w:rPr>
              <w:t>un projet de service communautaire</w:t>
            </w:r>
          </w:p>
          <w:p w14:paraId="30067B72" w14:textId="77777777" w:rsidR="00E919D1" w:rsidRDefault="00E919D1" w:rsidP="000F47D8">
            <w:pPr>
              <w:rPr>
                <w:rFonts w:ascii="Arial Narrow" w:hAnsi="Arial Narrow" w:cs="Arial"/>
                <w:color w:val="4472C4" w:themeColor="accent1"/>
                <w:sz w:val="18"/>
                <w:szCs w:val="18"/>
              </w:rPr>
            </w:pPr>
          </w:p>
          <w:p w14:paraId="03BA956A" w14:textId="586D315E" w:rsidR="00E919D1" w:rsidRDefault="00E919D1"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Participer à</w:t>
            </w:r>
            <w:r w:rsidR="00CF127F">
              <w:rPr>
                <w:rFonts w:ascii="Arial Narrow" w:hAnsi="Arial Narrow" w:cs="Arial"/>
                <w:color w:val="4472C4" w:themeColor="accent1"/>
                <w:sz w:val="18"/>
                <w:szCs w:val="18"/>
              </w:rPr>
              <w:t xml:space="preserve"> </w:t>
            </w:r>
            <w:r>
              <w:rPr>
                <w:rFonts w:ascii="Arial Narrow" w:hAnsi="Arial Narrow" w:cs="Arial"/>
                <w:color w:val="4472C4" w:themeColor="accent1"/>
                <w:sz w:val="18"/>
                <w:szCs w:val="18"/>
              </w:rPr>
              <w:t>une œuvre humanitaire</w:t>
            </w:r>
          </w:p>
          <w:p w14:paraId="2802C48C" w14:textId="77777777" w:rsidR="00E919D1" w:rsidRDefault="00E919D1" w:rsidP="000F47D8">
            <w:pPr>
              <w:rPr>
                <w:rFonts w:ascii="Arial Narrow" w:hAnsi="Arial Narrow" w:cs="Arial"/>
                <w:color w:val="4472C4" w:themeColor="accent1"/>
                <w:sz w:val="18"/>
                <w:szCs w:val="18"/>
              </w:rPr>
            </w:pPr>
          </w:p>
          <w:p w14:paraId="0D3AFBD0" w14:textId="0F74AF88" w:rsidR="00E919D1" w:rsidRPr="004068A6" w:rsidRDefault="00E919D1"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Œuvrer au sein d’un organisme reconnu visant des objectifs d’assistance aux services de santé à l’étranger</w:t>
            </w:r>
          </w:p>
          <w:p w14:paraId="2ADB22F2" w14:textId="77777777" w:rsidR="00FC4566" w:rsidRPr="00BD303B" w:rsidRDefault="00FC4566" w:rsidP="000F47D8">
            <w:pPr>
              <w:rPr>
                <w:rFonts w:ascii="Arial Narrow" w:hAnsi="Arial Narrow" w:cs="Arial"/>
                <w:sz w:val="18"/>
                <w:szCs w:val="18"/>
              </w:rPr>
            </w:pPr>
          </w:p>
        </w:tc>
        <w:tc>
          <w:tcPr>
            <w:tcW w:w="1904" w:type="dxa"/>
          </w:tcPr>
          <w:p w14:paraId="33D86339" w14:textId="77777777" w:rsidR="006B4CA7" w:rsidRDefault="006B4CA7"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Après avis à l’E</w:t>
            </w:r>
          </w:p>
          <w:p w14:paraId="0F635C39" w14:textId="77777777" w:rsidR="006B4CA7" w:rsidRDefault="006B4CA7" w:rsidP="000F47D8">
            <w:pPr>
              <w:rPr>
                <w:rFonts w:ascii="Arial Narrow" w:hAnsi="Arial Narrow" w:cs="Arial"/>
                <w:color w:val="4472C4" w:themeColor="accent1"/>
                <w:sz w:val="18"/>
                <w:szCs w:val="18"/>
              </w:rPr>
            </w:pPr>
          </w:p>
          <w:p w14:paraId="71D5BA5D" w14:textId="77777777" w:rsidR="00FC4566" w:rsidRPr="00BD303B" w:rsidRDefault="00FC4566" w:rsidP="000F47D8">
            <w:pPr>
              <w:rPr>
                <w:rFonts w:ascii="Arial Narrow" w:hAnsi="Arial Narrow" w:cs="Arial"/>
                <w:sz w:val="18"/>
                <w:szCs w:val="18"/>
              </w:rPr>
            </w:pPr>
          </w:p>
        </w:tc>
        <w:tc>
          <w:tcPr>
            <w:tcW w:w="1904" w:type="dxa"/>
          </w:tcPr>
          <w:p w14:paraId="2F5B82D0" w14:textId="77CDDE2D" w:rsidR="00CE27FF" w:rsidRDefault="00451DFA"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Selon le rang d’ancienneté et de la d</w:t>
            </w:r>
            <w:r w:rsidRPr="00451DFA">
              <w:rPr>
                <w:rFonts w:ascii="Arial Narrow" w:hAnsi="Arial Narrow" w:cs="Arial"/>
                <w:color w:val="4472C4" w:themeColor="accent1"/>
                <w:sz w:val="18"/>
                <w:szCs w:val="18"/>
              </w:rPr>
              <w:t>isponibilité des semaines affichées aux programmes</w:t>
            </w:r>
            <w:r>
              <w:rPr>
                <w:rFonts w:ascii="Arial Narrow" w:hAnsi="Arial Narrow" w:cs="Arial"/>
                <w:color w:val="4472C4" w:themeColor="accent1"/>
                <w:sz w:val="18"/>
                <w:szCs w:val="18"/>
              </w:rPr>
              <w:t xml:space="preserve">, parmi les </w:t>
            </w:r>
            <w:r w:rsidR="00CF127F">
              <w:rPr>
                <w:rFonts w:ascii="Arial Narrow" w:hAnsi="Arial Narrow" w:cs="Arial"/>
                <w:color w:val="4472C4" w:themeColor="accent1"/>
                <w:sz w:val="18"/>
                <w:szCs w:val="18"/>
              </w:rPr>
              <w:t xml:space="preserve">personnes </w:t>
            </w:r>
            <w:r>
              <w:rPr>
                <w:rFonts w:ascii="Arial Narrow" w:hAnsi="Arial Narrow" w:cs="Arial"/>
                <w:color w:val="4472C4" w:themeColor="accent1"/>
                <w:sz w:val="18"/>
                <w:szCs w:val="18"/>
              </w:rPr>
              <w:t xml:space="preserve">salariées d’un même titre d’emploi et d’un même centre d’activités </w:t>
            </w:r>
          </w:p>
          <w:p w14:paraId="64B6374F" w14:textId="77777777" w:rsidR="00FC4566" w:rsidRDefault="00451DFA"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(11.13 DL)</w:t>
            </w:r>
          </w:p>
          <w:p w14:paraId="3D74B20F" w14:textId="77777777" w:rsidR="00451DFA" w:rsidRDefault="00451DFA" w:rsidP="000F47D8">
            <w:pPr>
              <w:rPr>
                <w:rFonts w:ascii="Arial Narrow" w:hAnsi="Arial Narrow" w:cs="Arial"/>
                <w:color w:val="4472C4" w:themeColor="accent1"/>
                <w:sz w:val="18"/>
                <w:szCs w:val="18"/>
              </w:rPr>
            </w:pPr>
          </w:p>
          <w:p w14:paraId="40DFB38E" w14:textId="77777777" w:rsidR="00451DFA" w:rsidRPr="00BD303B" w:rsidRDefault="00451DFA" w:rsidP="000F47D8">
            <w:pPr>
              <w:rPr>
                <w:rFonts w:ascii="Arial Narrow" w:hAnsi="Arial Narrow" w:cs="Arial"/>
                <w:sz w:val="18"/>
                <w:szCs w:val="18"/>
              </w:rPr>
            </w:pPr>
          </w:p>
        </w:tc>
        <w:tc>
          <w:tcPr>
            <w:tcW w:w="1904" w:type="dxa"/>
          </w:tcPr>
          <w:p w14:paraId="60F81AB6" w14:textId="77777777" w:rsidR="00A45218" w:rsidRDefault="00A45218" w:rsidP="00A45218">
            <w:pPr>
              <w:rPr>
                <w:rFonts w:ascii="Arial Narrow" w:hAnsi="Arial Narrow" w:cs="Arial"/>
                <w:color w:val="4472C4" w:themeColor="accent1"/>
                <w:sz w:val="18"/>
                <w:szCs w:val="18"/>
              </w:rPr>
            </w:pPr>
            <w:r>
              <w:rPr>
                <w:rFonts w:ascii="Arial Narrow" w:hAnsi="Arial Narrow" w:cs="Arial"/>
                <w:color w:val="4472C4" w:themeColor="accent1"/>
                <w:sz w:val="18"/>
                <w:szCs w:val="18"/>
              </w:rPr>
              <w:t>Après avis au supérieur immédiat, lequel peut demander la preuve ou l’attestation des faits (24.05 DN)</w:t>
            </w:r>
          </w:p>
          <w:p w14:paraId="2925A6F0" w14:textId="77777777" w:rsidR="00FC4566" w:rsidRPr="00BD303B" w:rsidRDefault="00FC4566" w:rsidP="000F47D8">
            <w:pPr>
              <w:rPr>
                <w:rFonts w:ascii="Arial Narrow" w:hAnsi="Arial Narrow" w:cs="Arial"/>
                <w:sz w:val="18"/>
                <w:szCs w:val="18"/>
              </w:rPr>
            </w:pPr>
          </w:p>
        </w:tc>
        <w:tc>
          <w:tcPr>
            <w:tcW w:w="1904" w:type="dxa"/>
          </w:tcPr>
          <w:p w14:paraId="24821177" w14:textId="77777777" w:rsidR="00D4038C" w:rsidRDefault="00D4038C" w:rsidP="00D4038C">
            <w:pPr>
              <w:rPr>
                <w:rFonts w:ascii="Arial Narrow" w:hAnsi="Arial Narrow" w:cs="Arial"/>
                <w:color w:val="4472C4" w:themeColor="accent1"/>
                <w:sz w:val="18"/>
                <w:szCs w:val="18"/>
              </w:rPr>
            </w:pPr>
            <w:r w:rsidRPr="00D4038C">
              <w:rPr>
                <w:rFonts w:ascii="Arial Narrow" w:hAnsi="Arial Narrow" w:cs="Arial"/>
                <w:color w:val="4472C4" w:themeColor="accent1"/>
                <w:sz w:val="18"/>
                <w:szCs w:val="18"/>
              </w:rPr>
              <w:t xml:space="preserve">S’entendre avec l’E, lequel ne peut refuser sans motif valable </w:t>
            </w:r>
          </w:p>
          <w:p w14:paraId="2CE4D8A0" w14:textId="77777777" w:rsidR="00D4038C" w:rsidRDefault="00D4038C" w:rsidP="00D4038C">
            <w:pPr>
              <w:rPr>
                <w:rFonts w:ascii="Arial Narrow" w:hAnsi="Arial Narrow" w:cs="Arial"/>
                <w:color w:val="4472C4" w:themeColor="accent1"/>
                <w:sz w:val="18"/>
                <w:szCs w:val="18"/>
              </w:rPr>
            </w:pPr>
          </w:p>
          <w:p w14:paraId="62573628" w14:textId="77777777" w:rsidR="00FC4566" w:rsidRPr="00BD303B" w:rsidRDefault="00FC4566" w:rsidP="00D4038C">
            <w:pPr>
              <w:rPr>
                <w:rFonts w:ascii="Arial Narrow" w:hAnsi="Arial Narrow" w:cs="Arial"/>
                <w:sz w:val="18"/>
                <w:szCs w:val="18"/>
              </w:rPr>
            </w:pPr>
          </w:p>
        </w:tc>
      </w:tr>
      <w:tr w:rsidR="00FC4566" w:rsidRPr="00461F1D" w14:paraId="06630377" w14:textId="77777777" w:rsidTr="00FC4566">
        <w:trPr>
          <w:cantSplit/>
          <w:trHeight w:val="3072"/>
        </w:trPr>
        <w:tc>
          <w:tcPr>
            <w:tcW w:w="380" w:type="dxa"/>
            <w:tcBorders>
              <w:top w:val="single" w:sz="4" w:space="0" w:color="auto"/>
              <w:left w:val="double" w:sz="4" w:space="0" w:color="auto"/>
              <w:bottom w:val="single" w:sz="4" w:space="0" w:color="auto"/>
            </w:tcBorders>
            <w:shd w:val="clear" w:color="auto" w:fill="E6E6E6"/>
            <w:textDirection w:val="btLr"/>
            <w:vAlign w:val="center"/>
          </w:tcPr>
          <w:p w14:paraId="25B32EA0" w14:textId="77777777" w:rsidR="00FC4566" w:rsidRPr="00DA6D3A" w:rsidRDefault="00FC4566" w:rsidP="000F47D8">
            <w:pPr>
              <w:ind w:left="113" w:right="113"/>
              <w:jc w:val="center"/>
              <w:rPr>
                <w:rFonts w:cs="Arial"/>
                <w:b/>
                <w:bCs/>
                <w:smallCaps/>
                <w:sz w:val="18"/>
                <w:szCs w:val="18"/>
              </w:rPr>
            </w:pPr>
            <w:r w:rsidRPr="00DA6D3A">
              <w:rPr>
                <w:rFonts w:cs="Arial"/>
                <w:b/>
                <w:bCs/>
                <w:smallCaps/>
                <w:color w:val="4472C4" w:themeColor="accent1"/>
                <w:sz w:val="18"/>
                <w:szCs w:val="18"/>
              </w:rPr>
              <w:lastRenderedPageBreak/>
              <w:t>Ancienneté</w:t>
            </w:r>
          </w:p>
        </w:tc>
        <w:tc>
          <w:tcPr>
            <w:tcW w:w="1903" w:type="dxa"/>
          </w:tcPr>
          <w:p w14:paraId="6610846B" w14:textId="275BA37B" w:rsidR="00FC4566" w:rsidRDefault="00FC4566" w:rsidP="000F47D8">
            <w:pPr>
              <w:rPr>
                <w:rFonts w:ascii="Arial Narrow" w:hAnsi="Arial Narrow" w:cs="Arial"/>
                <w:color w:val="4472C4" w:themeColor="accent1"/>
                <w:sz w:val="18"/>
                <w:szCs w:val="18"/>
              </w:rPr>
            </w:pPr>
            <w:r w:rsidRPr="003B28D1">
              <w:rPr>
                <w:rFonts w:ascii="Arial Narrow" w:hAnsi="Arial Narrow" w:cs="Arial"/>
                <w:color w:val="4472C4" w:themeColor="accent1"/>
                <w:sz w:val="18"/>
                <w:szCs w:val="18"/>
                <w:u w:val="single"/>
              </w:rPr>
              <w:t xml:space="preserve">Dans le cas d’un congé sans solde de plus de </w:t>
            </w:r>
            <w:r w:rsidR="000039F2">
              <w:rPr>
                <w:rFonts w:ascii="Arial Narrow" w:hAnsi="Arial Narrow" w:cs="Arial"/>
                <w:color w:val="4472C4" w:themeColor="accent1"/>
                <w:sz w:val="18"/>
                <w:szCs w:val="18"/>
                <w:u w:val="single"/>
              </w:rPr>
              <w:t>trente (</w:t>
            </w:r>
            <w:r w:rsidRPr="003B28D1">
              <w:rPr>
                <w:rFonts w:ascii="Arial Narrow" w:hAnsi="Arial Narrow" w:cs="Arial"/>
                <w:color w:val="4472C4" w:themeColor="accent1"/>
                <w:sz w:val="18"/>
                <w:szCs w:val="18"/>
                <w:u w:val="single"/>
              </w:rPr>
              <w:t>30</w:t>
            </w:r>
            <w:r w:rsidR="000039F2">
              <w:rPr>
                <w:rFonts w:ascii="Arial Narrow" w:hAnsi="Arial Narrow" w:cs="Arial"/>
                <w:color w:val="4472C4" w:themeColor="accent1"/>
                <w:sz w:val="18"/>
                <w:szCs w:val="18"/>
                <w:u w:val="single"/>
              </w:rPr>
              <w:t>)</w:t>
            </w:r>
            <w:r w:rsidRPr="003B28D1">
              <w:rPr>
                <w:rFonts w:ascii="Arial Narrow" w:hAnsi="Arial Narrow" w:cs="Arial"/>
                <w:color w:val="4472C4" w:themeColor="accent1"/>
                <w:sz w:val="18"/>
                <w:szCs w:val="18"/>
                <w:u w:val="single"/>
              </w:rPr>
              <w:t xml:space="preserve"> jours</w:t>
            </w:r>
            <w:r w:rsidR="000039F2">
              <w:rPr>
                <w:rFonts w:ascii="Arial Narrow" w:hAnsi="Arial Narrow" w:cs="Arial"/>
                <w:color w:val="4472C4" w:themeColor="accent1"/>
                <w:sz w:val="18"/>
                <w:szCs w:val="18"/>
                <w:u w:val="single"/>
              </w:rPr>
              <w:t> </w:t>
            </w:r>
            <w:r w:rsidR="000039F2">
              <w:rPr>
                <w:rFonts w:ascii="Arial Narrow" w:hAnsi="Arial Narrow" w:cs="Arial"/>
                <w:color w:val="4472C4" w:themeColor="accent1"/>
                <w:sz w:val="18"/>
                <w:szCs w:val="18"/>
              </w:rPr>
              <w:t>:</w:t>
            </w:r>
          </w:p>
          <w:p w14:paraId="436BD49B" w14:textId="77777777" w:rsidR="000039F2" w:rsidRPr="000039F2" w:rsidRDefault="000039F2" w:rsidP="000F47D8">
            <w:pPr>
              <w:rPr>
                <w:rFonts w:ascii="Arial Narrow" w:hAnsi="Arial Narrow" w:cs="Arial"/>
                <w:color w:val="4472C4" w:themeColor="accent1"/>
                <w:sz w:val="18"/>
                <w:szCs w:val="18"/>
              </w:rPr>
            </w:pPr>
          </w:p>
          <w:p w14:paraId="22B4E3F9" w14:textId="019B5A4A" w:rsidR="00FC4566" w:rsidRDefault="00FC4566"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Conserve et accumule son ancienneté pendant la première année de congé sans solde (26.01 DN b)</w:t>
            </w:r>
          </w:p>
          <w:p w14:paraId="109A9EE7" w14:textId="77777777" w:rsidR="00FC4566" w:rsidRDefault="00FC4566" w:rsidP="000F47D8">
            <w:pPr>
              <w:rPr>
                <w:rFonts w:ascii="Arial Narrow" w:hAnsi="Arial Narrow" w:cs="Arial"/>
                <w:color w:val="4472C4" w:themeColor="accent1"/>
                <w:sz w:val="18"/>
                <w:szCs w:val="18"/>
              </w:rPr>
            </w:pPr>
          </w:p>
          <w:p w14:paraId="16CEB66C" w14:textId="5621BFE8" w:rsidR="00FC4566" w:rsidRDefault="00FC4566" w:rsidP="000F47D8">
            <w:pPr>
              <w:rPr>
                <w:rFonts w:ascii="Arial Narrow" w:hAnsi="Arial Narrow" w:cs="Arial"/>
                <w:color w:val="4472C4" w:themeColor="accent1"/>
                <w:sz w:val="18"/>
                <w:szCs w:val="18"/>
              </w:rPr>
            </w:pPr>
            <w:r w:rsidRPr="004B1E65">
              <w:rPr>
                <w:rFonts w:ascii="Arial Narrow" w:hAnsi="Arial Narrow" w:cs="Arial"/>
                <w:color w:val="4472C4" w:themeColor="accent1"/>
                <w:sz w:val="18"/>
                <w:szCs w:val="18"/>
                <w:u w:val="single"/>
              </w:rPr>
              <w:t>*</w:t>
            </w:r>
            <w:r w:rsidR="004E69F0">
              <w:rPr>
                <w:rFonts w:ascii="Arial Narrow" w:hAnsi="Arial Narrow" w:cs="Arial"/>
                <w:color w:val="4472C4" w:themeColor="accent1"/>
                <w:sz w:val="18"/>
                <w:szCs w:val="18"/>
                <w:u w:val="single"/>
              </w:rPr>
              <w:t xml:space="preserve">Congé </w:t>
            </w:r>
            <w:r w:rsidRPr="004B1E65">
              <w:rPr>
                <w:rFonts w:ascii="Arial Narrow" w:hAnsi="Arial Narrow" w:cs="Arial"/>
                <w:color w:val="4472C4" w:themeColor="accent1"/>
                <w:sz w:val="18"/>
                <w:szCs w:val="18"/>
                <w:u w:val="single"/>
              </w:rPr>
              <w:t>partiel</w:t>
            </w:r>
            <w:r w:rsidR="000039F2">
              <w:rPr>
                <w:rFonts w:ascii="Arial Narrow" w:hAnsi="Arial Narrow" w:cs="Arial"/>
                <w:color w:val="4472C4" w:themeColor="accent1"/>
                <w:sz w:val="18"/>
                <w:szCs w:val="18"/>
                <w:u w:val="single"/>
              </w:rPr>
              <w:t> </w:t>
            </w:r>
            <w:r w:rsidR="000039F2">
              <w:rPr>
                <w:rFonts w:ascii="Arial Narrow" w:hAnsi="Arial Narrow" w:cs="Arial"/>
                <w:color w:val="4472C4" w:themeColor="accent1"/>
                <w:sz w:val="18"/>
                <w:szCs w:val="18"/>
              </w:rPr>
              <w:t>:</w:t>
            </w:r>
          </w:p>
          <w:p w14:paraId="67CC02EB" w14:textId="77777777" w:rsidR="000039F2" w:rsidRPr="000039F2" w:rsidRDefault="000039F2" w:rsidP="000F47D8">
            <w:pPr>
              <w:rPr>
                <w:rFonts w:ascii="Arial Narrow" w:hAnsi="Arial Narrow" w:cs="Arial"/>
                <w:color w:val="4472C4" w:themeColor="accent1"/>
                <w:sz w:val="18"/>
                <w:szCs w:val="18"/>
              </w:rPr>
            </w:pPr>
          </w:p>
          <w:p w14:paraId="1339110C" w14:textId="18673F2F" w:rsidR="00DB6C3D" w:rsidRDefault="00DB6C3D" w:rsidP="00DB6C3D">
            <w:pPr>
              <w:rPr>
                <w:rFonts w:ascii="Arial Narrow" w:hAnsi="Arial Narrow" w:cs="Arial"/>
                <w:color w:val="4472C4" w:themeColor="accent1"/>
                <w:sz w:val="18"/>
                <w:szCs w:val="18"/>
              </w:rPr>
            </w:pPr>
            <w:r>
              <w:rPr>
                <w:rFonts w:ascii="Arial Narrow" w:hAnsi="Arial Narrow" w:cs="Arial"/>
                <w:color w:val="4472C4" w:themeColor="accent1"/>
                <w:sz w:val="18"/>
                <w:szCs w:val="18"/>
              </w:rPr>
              <w:t xml:space="preserve">La personne salariée à temps complet accumule son ancienneté à temps complet pendant une durée maximale de </w:t>
            </w:r>
            <w:r w:rsidR="000039F2">
              <w:rPr>
                <w:rFonts w:ascii="Arial Narrow" w:hAnsi="Arial Narrow" w:cs="Arial"/>
                <w:color w:val="4472C4" w:themeColor="accent1"/>
                <w:sz w:val="18"/>
                <w:szCs w:val="18"/>
              </w:rPr>
              <w:t>cinquante-deux (</w:t>
            </w:r>
            <w:r>
              <w:rPr>
                <w:rFonts w:ascii="Arial Narrow" w:hAnsi="Arial Narrow" w:cs="Arial"/>
                <w:color w:val="4472C4" w:themeColor="accent1"/>
                <w:sz w:val="18"/>
                <w:szCs w:val="18"/>
              </w:rPr>
              <w:t>52</w:t>
            </w:r>
            <w:r w:rsidR="000039F2">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semaines (26.04)</w:t>
            </w:r>
            <w:r w:rsidR="000039F2">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w:t>
            </w:r>
            <w:r w:rsidR="000039F2">
              <w:rPr>
                <w:rFonts w:ascii="Arial Narrow" w:hAnsi="Arial Narrow" w:cs="Arial"/>
                <w:color w:val="4472C4" w:themeColor="accent1"/>
                <w:sz w:val="18"/>
                <w:szCs w:val="18"/>
              </w:rPr>
              <w:t>P</w:t>
            </w:r>
            <w:r>
              <w:rPr>
                <w:rFonts w:ascii="Arial Narrow" w:hAnsi="Arial Narrow" w:cs="Arial"/>
                <w:color w:val="4472C4" w:themeColor="accent1"/>
                <w:sz w:val="18"/>
                <w:szCs w:val="18"/>
              </w:rPr>
              <w:t>ar la suite, elle accumule son ancienneté en fonction de sa prestation de travail</w:t>
            </w:r>
          </w:p>
          <w:p w14:paraId="7B07EA35" w14:textId="77777777" w:rsidR="000039F2" w:rsidRDefault="000039F2" w:rsidP="00DB6C3D">
            <w:pPr>
              <w:rPr>
                <w:rFonts w:ascii="Arial Narrow" w:hAnsi="Arial Narrow" w:cs="Arial"/>
                <w:color w:val="4472C4" w:themeColor="accent1"/>
                <w:sz w:val="18"/>
                <w:szCs w:val="18"/>
              </w:rPr>
            </w:pPr>
          </w:p>
          <w:p w14:paraId="0F4FBB99" w14:textId="1364ADAB" w:rsidR="00DB6C3D" w:rsidRDefault="00DB6C3D" w:rsidP="00DB6C3D">
            <w:pPr>
              <w:rPr>
                <w:rFonts w:ascii="Arial Narrow" w:hAnsi="Arial Narrow" w:cs="Arial"/>
                <w:color w:val="4472C4" w:themeColor="accent1"/>
                <w:sz w:val="18"/>
                <w:szCs w:val="18"/>
              </w:rPr>
            </w:pPr>
            <w:r>
              <w:rPr>
                <w:rFonts w:ascii="Arial Narrow" w:hAnsi="Arial Narrow" w:cs="Arial"/>
                <w:color w:val="4472C4" w:themeColor="accent1"/>
                <w:sz w:val="18"/>
                <w:szCs w:val="18"/>
              </w:rPr>
              <w:t>Pour la personne salariée à temps partiel</w:t>
            </w:r>
            <w:r w:rsidR="000039F2">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elle accumule toujours son ancienneté en fonction de sa prestation de travail</w:t>
            </w:r>
          </w:p>
          <w:p w14:paraId="00DCA5F1" w14:textId="77777777" w:rsidR="00FC4566" w:rsidRPr="0070502E" w:rsidRDefault="00FC4566" w:rsidP="000F47D8">
            <w:pPr>
              <w:rPr>
                <w:rFonts w:ascii="Arial Narrow" w:hAnsi="Arial Narrow" w:cs="Arial"/>
                <w:sz w:val="18"/>
                <w:szCs w:val="18"/>
              </w:rPr>
            </w:pPr>
          </w:p>
        </w:tc>
        <w:tc>
          <w:tcPr>
            <w:tcW w:w="1904" w:type="dxa"/>
          </w:tcPr>
          <w:p w14:paraId="2BD6BB5C" w14:textId="5107678B" w:rsidR="00FC4566" w:rsidRDefault="00FC4566" w:rsidP="000F47D8">
            <w:pPr>
              <w:rPr>
                <w:rFonts w:ascii="Arial Narrow" w:hAnsi="Arial Narrow" w:cs="Arial"/>
                <w:color w:val="4472C4" w:themeColor="accent1"/>
                <w:sz w:val="18"/>
                <w:szCs w:val="18"/>
              </w:rPr>
            </w:pPr>
            <w:r w:rsidRPr="003B28D1">
              <w:rPr>
                <w:rFonts w:ascii="Arial Narrow" w:hAnsi="Arial Narrow" w:cs="Arial"/>
                <w:color w:val="4472C4" w:themeColor="accent1"/>
                <w:sz w:val="18"/>
                <w:szCs w:val="18"/>
                <w:u w:val="single"/>
              </w:rPr>
              <w:t xml:space="preserve">Dans le cas d’un congé sans solde de plus de </w:t>
            </w:r>
            <w:r w:rsidR="000039F2">
              <w:rPr>
                <w:rFonts w:ascii="Arial Narrow" w:hAnsi="Arial Narrow" w:cs="Arial"/>
                <w:color w:val="4472C4" w:themeColor="accent1"/>
                <w:sz w:val="18"/>
                <w:szCs w:val="18"/>
                <w:u w:val="single"/>
              </w:rPr>
              <w:t>trente (</w:t>
            </w:r>
            <w:r w:rsidRPr="003B28D1">
              <w:rPr>
                <w:rFonts w:ascii="Arial Narrow" w:hAnsi="Arial Narrow" w:cs="Arial"/>
                <w:color w:val="4472C4" w:themeColor="accent1"/>
                <w:sz w:val="18"/>
                <w:szCs w:val="18"/>
                <w:u w:val="single"/>
              </w:rPr>
              <w:t>30</w:t>
            </w:r>
            <w:r w:rsidR="000039F2">
              <w:rPr>
                <w:rFonts w:ascii="Arial Narrow" w:hAnsi="Arial Narrow" w:cs="Arial"/>
                <w:color w:val="4472C4" w:themeColor="accent1"/>
                <w:sz w:val="18"/>
                <w:szCs w:val="18"/>
                <w:u w:val="single"/>
              </w:rPr>
              <w:t>)</w:t>
            </w:r>
            <w:r w:rsidRPr="003B28D1">
              <w:rPr>
                <w:rFonts w:ascii="Arial Narrow" w:hAnsi="Arial Narrow" w:cs="Arial"/>
                <w:color w:val="4472C4" w:themeColor="accent1"/>
                <w:sz w:val="18"/>
                <w:szCs w:val="18"/>
                <w:u w:val="single"/>
              </w:rPr>
              <w:t xml:space="preserve"> jours</w:t>
            </w:r>
            <w:r w:rsidR="000039F2">
              <w:rPr>
                <w:rFonts w:ascii="Arial Narrow" w:hAnsi="Arial Narrow" w:cs="Arial"/>
                <w:color w:val="4472C4" w:themeColor="accent1"/>
                <w:sz w:val="18"/>
                <w:szCs w:val="18"/>
                <w:u w:val="single"/>
              </w:rPr>
              <w:t> </w:t>
            </w:r>
            <w:r w:rsidR="000039F2">
              <w:rPr>
                <w:rFonts w:ascii="Arial Narrow" w:hAnsi="Arial Narrow" w:cs="Arial"/>
                <w:color w:val="4472C4" w:themeColor="accent1"/>
                <w:sz w:val="18"/>
                <w:szCs w:val="18"/>
              </w:rPr>
              <w:t>:</w:t>
            </w:r>
          </w:p>
          <w:p w14:paraId="241C1A9C" w14:textId="77777777" w:rsidR="000039F2" w:rsidRPr="000039F2" w:rsidRDefault="000039F2" w:rsidP="000F47D8">
            <w:pPr>
              <w:rPr>
                <w:rFonts w:ascii="Arial Narrow" w:hAnsi="Arial Narrow" w:cs="Arial"/>
                <w:color w:val="4472C4" w:themeColor="accent1"/>
                <w:sz w:val="18"/>
                <w:szCs w:val="18"/>
              </w:rPr>
            </w:pPr>
          </w:p>
          <w:p w14:paraId="67DE83B9" w14:textId="1F368797" w:rsidR="00FC4566" w:rsidRPr="00C046A9" w:rsidRDefault="00FC4566"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 xml:space="preserve">Conserve et accumule son ancienneté pour une durée maximale de </w:t>
            </w:r>
            <w:r w:rsidR="000039F2">
              <w:rPr>
                <w:rFonts w:ascii="Arial Narrow" w:hAnsi="Arial Narrow" w:cs="Arial"/>
                <w:color w:val="4472C4" w:themeColor="accent1"/>
                <w:sz w:val="18"/>
                <w:szCs w:val="18"/>
              </w:rPr>
              <w:t>vingt-quatre (</w:t>
            </w:r>
            <w:r>
              <w:rPr>
                <w:rFonts w:ascii="Arial Narrow" w:hAnsi="Arial Narrow" w:cs="Arial"/>
                <w:color w:val="4472C4" w:themeColor="accent1"/>
                <w:sz w:val="18"/>
                <w:szCs w:val="18"/>
              </w:rPr>
              <w:t>24</w:t>
            </w:r>
            <w:r w:rsidR="000039F2">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mois si études relatives à sa profession</w:t>
            </w:r>
          </w:p>
          <w:p w14:paraId="5E704A9A" w14:textId="77777777" w:rsidR="00FC4566" w:rsidRDefault="00FC4566" w:rsidP="000F47D8">
            <w:pPr>
              <w:rPr>
                <w:rFonts w:ascii="Arial Narrow" w:hAnsi="Arial Narrow" w:cs="Arial"/>
                <w:sz w:val="18"/>
                <w:szCs w:val="18"/>
              </w:rPr>
            </w:pPr>
          </w:p>
          <w:p w14:paraId="14EAD7CE" w14:textId="55F946F4" w:rsidR="00FC4566" w:rsidRDefault="00FC4566" w:rsidP="000F47D8">
            <w:pPr>
              <w:rPr>
                <w:rFonts w:ascii="Arial Narrow" w:hAnsi="Arial Narrow" w:cs="Arial"/>
                <w:color w:val="4472C4" w:themeColor="accent1"/>
                <w:sz w:val="18"/>
                <w:szCs w:val="18"/>
              </w:rPr>
            </w:pPr>
            <w:r w:rsidRPr="0047402F">
              <w:rPr>
                <w:rFonts w:ascii="Arial Narrow" w:hAnsi="Arial Narrow" w:cs="Arial"/>
                <w:color w:val="4472C4" w:themeColor="accent1"/>
                <w:sz w:val="18"/>
                <w:szCs w:val="18"/>
                <w:u w:val="single"/>
              </w:rPr>
              <w:t>*</w:t>
            </w:r>
            <w:r w:rsidR="000063F2">
              <w:rPr>
                <w:rFonts w:ascii="Arial Narrow" w:hAnsi="Arial Narrow" w:cs="Arial"/>
                <w:color w:val="4472C4" w:themeColor="accent1"/>
                <w:sz w:val="18"/>
                <w:szCs w:val="18"/>
                <w:u w:val="single"/>
              </w:rPr>
              <w:t>Congé p</w:t>
            </w:r>
            <w:r w:rsidRPr="0047402F">
              <w:rPr>
                <w:rFonts w:ascii="Arial Narrow" w:hAnsi="Arial Narrow" w:cs="Arial"/>
                <w:color w:val="4472C4" w:themeColor="accent1"/>
                <w:sz w:val="18"/>
                <w:szCs w:val="18"/>
                <w:u w:val="single"/>
              </w:rPr>
              <w:t>artiel</w:t>
            </w:r>
            <w:r w:rsidR="000039F2">
              <w:rPr>
                <w:rFonts w:ascii="Arial Narrow" w:hAnsi="Arial Narrow" w:cs="Arial"/>
                <w:color w:val="4472C4" w:themeColor="accent1"/>
                <w:sz w:val="18"/>
                <w:szCs w:val="18"/>
                <w:u w:val="single"/>
              </w:rPr>
              <w:t> </w:t>
            </w:r>
            <w:r w:rsidR="000039F2">
              <w:rPr>
                <w:rFonts w:ascii="Arial Narrow" w:hAnsi="Arial Narrow" w:cs="Arial"/>
                <w:color w:val="4472C4" w:themeColor="accent1"/>
                <w:sz w:val="18"/>
                <w:szCs w:val="18"/>
              </w:rPr>
              <w:t>:</w:t>
            </w:r>
          </w:p>
          <w:p w14:paraId="5723D089" w14:textId="77777777" w:rsidR="000039F2" w:rsidRPr="000039F2" w:rsidRDefault="000039F2" w:rsidP="000F47D8">
            <w:pPr>
              <w:rPr>
                <w:rFonts w:ascii="Arial Narrow" w:hAnsi="Arial Narrow" w:cs="Arial"/>
                <w:color w:val="4472C4" w:themeColor="accent1"/>
                <w:sz w:val="18"/>
                <w:szCs w:val="18"/>
              </w:rPr>
            </w:pPr>
          </w:p>
          <w:p w14:paraId="1065B5DB" w14:textId="0FFA5E9E" w:rsidR="00FC4566" w:rsidRDefault="00FC4566"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 xml:space="preserve">La personne salariée à temps complet </w:t>
            </w:r>
            <w:r w:rsidR="00DB6C3D">
              <w:rPr>
                <w:rFonts w:ascii="Arial Narrow" w:hAnsi="Arial Narrow" w:cs="Arial"/>
                <w:color w:val="4472C4" w:themeColor="accent1"/>
                <w:sz w:val="18"/>
                <w:szCs w:val="18"/>
              </w:rPr>
              <w:t>accumule son ancienneté</w:t>
            </w:r>
            <w:r>
              <w:rPr>
                <w:rFonts w:ascii="Arial Narrow" w:hAnsi="Arial Narrow" w:cs="Arial"/>
                <w:color w:val="4472C4" w:themeColor="accent1"/>
                <w:sz w:val="18"/>
                <w:szCs w:val="18"/>
              </w:rPr>
              <w:t xml:space="preserve"> à temps complet pendant une durée maximale de </w:t>
            </w:r>
            <w:r w:rsidR="000039F2">
              <w:rPr>
                <w:rFonts w:ascii="Arial Narrow" w:hAnsi="Arial Narrow" w:cs="Arial"/>
                <w:color w:val="4472C4" w:themeColor="accent1"/>
                <w:sz w:val="18"/>
                <w:szCs w:val="18"/>
              </w:rPr>
              <w:t>cinquante-deux (</w:t>
            </w:r>
            <w:r>
              <w:rPr>
                <w:rFonts w:ascii="Arial Narrow" w:hAnsi="Arial Narrow" w:cs="Arial"/>
                <w:color w:val="4472C4" w:themeColor="accent1"/>
                <w:sz w:val="18"/>
                <w:szCs w:val="18"/>
              </w:rPr>
              <w:t>52</w:t>
            </w:r>
            <w:r w:rsidR="000039F2">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semaines (26.04)</w:t>
            </w:r>
            <w:r w:rsidR="000039F2">
              <w:rPr>
                <w:rFonts w:ascii="Arial Narrow" w:hAnsi="Arial Narrow" w:cs="Arial"/>
                <w:color w:val="4472C4" w:themeColor="accent1"/>
                <w:sz w:val="18"/>
                <w:szCs w:val="18"/>
              </w:rPr>
              <w:t>. P</w:t>
            </w:r>
            <w:r w:rsidR="00DB6C3D">
              <w:rPr>
                <w:rFonts w:ascii="Arial Narrow" w:hAnsi="Arial Narrow" w:cs="Arial"/>
                <w:color w:val="4472C4" w:themeColor="accent1"/>
                <w:sz w:val="18"/>
                <w:szCs w:val="18"/>
              </w:rPr>
              <w:t>ar la suite, elle accumule son ancienneté en fonction de sa prestation de travail</w:t>
            </w:r>
          </w:p>
          <w:p w14:paraId="6A169791" w14:textId="7FC1785A" w:rsidR="000039F2" w:rsidRDefault="000039F2" w:rsidP="000F47D8">
            <w:pPr>
              <w:rPr>
                <w:rFonts w:ascii="Arial Narrow" w:hAnsi="Arial Narrow" w:cs="Arial"/>
                <w:color w:val="4472C4" w:themeColor="accent1"/>
                <w:sz w:val="18"/>
                <w:szCs w:val="18"/>
              </w:rPr>
            </w:pPr>
          </w:p>
          <w:p w14:paraId="287BD548" w14:textId="2B76BE5D" w:rsidR="00DB6C3D" w:rsidRDefault="00DB6C3D"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Pour la personne salariée à temps partiel</w:t>
            </w:r>
            <w:r w:rsidR="000039F2">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elle accumule toujours son ancienneté en fonction de sa prestation de travail</w:t>
            </w:r>
          </w:p>
          <w:p w14:paraId="31B1E514" w14:textId="77777777" w:rsidR="00DB6C3D" w:rsidRDefault="00DB6C3D" w:rsidP="000F47D8">
            <w:pPr>
              <w:rPr>
                <w:rFonts w:ascii="Arial Narrow" w:hAnsi="Arial Narrow" w:cs="Arial"/>
                <w:sz w:val="18"/>
                <w:szCs w:val="18"/>
              </w:rPr>
            </w:pPr>
          </w:p>
          <w:p w14:paraId="10ADF368" w14:textId="77777777" w:rsidR="00FC4566" w:rsidRPr="00BD303B" w:rsidRDefault="00FC4566" w:rsidP="000F47D8">
            <w:pPr>
              <w:rPr>
                <w:rFonts w:ascii="Arial Narrow" w:hAnsi="Arial Narrow" w:cs="Arial"/>
                <w:sz w:val="18"/>
                <w:szCs w:val="18"/>
              </w:rPr>
            </w:pPr>
          </w:p>
        </w:tc>
        <w:tc>
          <w:tcPr>
            <w:tcW w:w="1904" w:type="dxa"/>
            <w:shd w:val="clear" w:color="auto" w:fill="auto"/>
          </w:tcPr>
          <w:p w14:paraId="7C5F86AA" w14:textId="77777777" w:rsidR="00FC4566" w:rsidRPr="00BD303B" w:rsidRDefault="00FC4566" w:rsidP="000F47D8">
            <w:pPr>
              <w:rPr>
                <w:rFonts w:ascii="Arial Narrow" w:hAnsi="Arial Narrow" w:cs="Arial"/>
                <w:sz w:val="18"/>
                <w:szCs w:val="18"/>
              </w:rPr>
            </w:pPr>
            <w:r w:rsidRPr="00AA1D82">
              <w:rPr>
                <w:rFonts w:ascii="Arial Narrow" w:hAnsi="Arial Narrow" w:cs="Arial"/>
                <w:color w:val="4472C4" w:themeColor="accent1"/>
                <w:sz w:val="18"/>
                <w:szCs w:val="18"/>
              </w:rPr>
              <w:t>Conserve et accumule (13.06 DN)</w:t>
            </w:r>
          </w:p>
        </w:tc>
        <w:tc>
          <w:tcPr>
            <w:tcW w:w="1904" w:type="dxa"/>
          </w:tcPr>
          <w:p w14:paraId="77BE1633" w14:textId="3F7D6102" w:rsidR="00FC4566" w:rsidRPr="00AA1D82" w:rsidRDefault="00FC4566"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 xml:space="preserve">Accumule son ancienneté pour les </w:t>
            </w:r>
            <w:r w:rsidR="000039F2">
              <w:rPr>
                <w:rFonts w:ascii="Arial Narrow" w:hAnsi="Arial Narrow" w:cs="Arial"/>
                <w:color w:val="4472C4" w:themeColor="accent1"/>
                <w:sz w:val="18"/>
                <w:szCs w:val="18"/>
              </w:rPr>
              <w:t>trente (</w:t>
            </w:r>
            <w:r>
              <w:rPr>
                <w:rFonts w:ascii="Arial Narrow" w:hAnsi="Arial Narrow" w:cs="Arial"/>
                <w:color w:val="4472C4" w:themeColor="accent1"/>
                <w:sz w:val="18"/>
                <w:szCs w:val="18"/>
              </w:rPr>
              <w:t>30</w:t>
            </w:r>
            <w:r w:rsidR="000039F2">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premiers jours, conserve son ancienneté à compter de la 31</w:t>
            </w:r>
            <w:r w:rsidRPr="00AA1D82">
              <w:rPr>
                <w:rFonts w:ascii="Arial Narrow" w:hAnsi="Arial Narrow" w:cs="Arial"/>
                <w:color w:val="4472C4" w:themeColor="accent1"/>
                <w:sz w:val="18"/>
                <w:szCs w:val="18"/>
                <w:vertAlign w:val="superscript"/>
              </w:rPr>
              <w:t>e</w:t>
            </w:r>
            <w:r>
              <w:rPr>
                <w:rFonts w:ascii="Arial Narrow" w:hAnsi="Arial Narrow" w:cs="Arial"/>
                <w:color w:val="4472C4" w:themeColor="accent1"/>
                <w:sz w:val="18"/>
                <w:szCs w:val="18"/>
              </w:rPr>
              <w:t xml:space="preserve"> journée</w:t>
            </w:r>
          </w:p>
          <w:p w14:paraId="526698D7" w14:textId="77777777" w:rsidR="00FC4566" w:rsidRPr="00BD303B" w:rsidRDefault="00FC4566" w:rsidP="000F47D8">
            <w:pPr>
              <w:rPr>
                <w:rFonts w:ascii="Arial Narrow" w:hAnsi="Arial Narrow" w:cs="Arial"/>
                <w:sz w:val="18"/>
                <w:szCs w:val="18"/>
              </w:rPr>
            </w:pPr>
            <w:r w:rsidRPr="00AA1D82">
              <w:rPr>
                <w:rFonts w:ascii="Arial Narrow" w:hAnsi="Arial Narrow" w:cs="Arial"/>
                <w:color w:val="4472C4" w:themeColor="accent1"/>
                <w:sz w:val="18"/>
                <w:szCs w:val="18"/>
              </w:rPr>
              <w:t xml:space="preserve">(13.06, 26.01 1) DN) </w:t>
            </w:r>
          </w:p>
        </w:tc>
        <w:tc>
          <w:tcPr>
            <w:tcW w:w="1904" w:type="dxa"/>
          </w:tcPr>
          <w:p w14:paraId="450242C0" w14:textId="00CF9474" w:rsidR="00FC4566" w:rsidRPr="0047734A" w:rsidRDefault="00FC4566" w:rsidP="000F47D8">
            <w:pPr>
              <w:rPr>
                <w:rFonts w:ascii="Arial Narrow" w:hAnsi="Arial Narrow" w:cs="Arial"/>
                <w:color w:val="4472C4" w:themeColor="accent1"/>
                <w:sz w:val="18"/>
                <w:szCs w:val="18"/>
              </w:rPr>
            </w:pPr>
            <w:r w:rsidRPr="0047734A">
              <w:rPr>
                <w:rFonts w:ascii="Arial Narrow" w:hAnsi="Arial Narrow" w:cs="Arial"/>
                <w:color w:val="4472C4" w:themeColor="accent1"/>
                <w:sz w:val="18"/>
                <w:szCs w:val="18"/>
              </w:rPr>
              <w:t xml:space="preserve">Conserve et accumule pour les </w:t>
            </w:r>
            <w:r w:rsidR="000039F2">
              <w:rPr>
                <w:rFonts w:ascii="Arial Narrow" w:hAnsi="Arial Narrow" w:cs="Arial"/>
                <w:color w:val="4472C4" w:themeColor="accent1"/>
                <w:sz w:val="18"/>
                <w:szCs w:val="18"/>
              </w:rPr>
              <w:t>cinquante-deux (</w:t>
            </w:r>
            <w:r w:rsidRPr="0047734A">
              <w:rPr>
                <w:rFonts w:ascii="Arial Narrow" w:hAnsi="Arial Narrow" w:cs="Arial"/>
                <w:color w:val="4472C4" w:themeColor="accent1"/>
                <w:sz w:val="18"/>
                <w:szCs w:val="18"/>
              </w:rPr>
              <w:t>52</w:t>
            </w:r>
            <w:r w:rsidR="000039F2">
              <w:rPr>
                <w:rFonts w:ascii="Arial Narrow" w:hAnsi="Arial Narrow" w:cs="Arial"/>
                <w:color w:val="4472C4" w:themeColor="accent1"/>
                <w:sz w:val="18"/>
                <w:szCs w:val="18"/>
              </w:rPr>
              <w:t xml:space="preserve">) </w:t>
            </w:r>
            <w:r w:rsidRPr="0047734A">
              <w:rPr>
                <w:rFonts w:ascii="Arial Narrow" w:hAnsi="Arial Narrow" w:cs="Arial"/>
                <w:color w:val="4472C4" w:themeColor="accent1"/>
                <w:sz w:val="18"/>
                <w:szCs w:val="18"/>
              </w:rPr>
              <w:t xml:space="preserve">premières semaines </w:t>
            </w:r>
          </w:p>
          <w:p w14:paraId="02C7A701" w14:textId="77777777" w:rsidR="00FC4566" w:rsidRPr="0047734A" w:rsidRDefault="00FC4566" w:rsidP="000F47D8">
            <w:pPr>
              <w:rPr>
                <w:rFonts w:ascii="Arial Narrow" w:hAnsi="Arial Narrow" w:cs="Arial"/>
                <w:color w:val="4472C4" w:themeColor="accent1"/>
                <w:sz w:val="18"/>
                <w:szCs w:val="18"/>
              </w:rPr>
            </w:pPr>
            <w:r w:rsidRPr="0047734A">
              <w:rPr>
                <w:rFonts w:ascii="Arial Narrow" w:hAnsi="Arial Narrow" w:cs="Arial"/>
                <w:color w:val="4472C4" w:themeColor="accent1"/>
                <w:sz w:val="18"/>
                <w:szCs w:val="18"/>
              </w:rPr>
              <w:t>(26.04 DN)</w:t>
            </w:r>
          </w:p>
          <w:p w14:paraId="405E9061" w14:textId="77777777" w:rsidR="00FC4566" w:rsidRPr="00BD303B" w:rsidRDefault="00FC4566" w:rsidP="000F47D8">
            <w:pPr>
              <w:rPr>
                <w:rFonts w:cs="Arial"/>
                <w:sz w:val="18"/>
                <w:szCs w:val="18"/>
              </w:rPr>
            </w:pPr>
          </w:p>
        </w:tc>
        <w:tc>
          <w:tcPr>
            <w:tcW w:w="1904" w:type="dxa"/>
          </w:tcPr>
          <w:p w14:paraId="06D5A9DE" w14:textId="77777777" w:rsidR="00FC4566" w:rsidRPr="00FF6175" w:rsidRDefault="00E919D1" w:rsidP="000F47D8">
            <w:pPr>
              <w:rPr>
                <w:rFonts w:ascii="Arial Narrow" w:hAnsi="Arial Narrow" w:cs="Arial"/>
                <w:color w:val="4472C4" w:themeColor="accent1"/>
                <w:sz w:val="18"/>
                <w:szCs w:val="18"/>
              </w:rPr>
            </w:pPr>
            <w:r>
              <w:rPr>
                <w:rFonts w:ascii="Arial Narrow" w:hAnsi="Arial Narrow" w:cs="Arial"/>
                <w:color w:val="4472C4" w:themeColor="accent1"/>
                <w:sz w:val="18"/>
                <w:szCs w:val="18"/>
              </w:rPr>
              <w:t>Conserve son ancienneté (26.01 1) DN)</w:t>
            </w:r>
          </w:p>
          <w:p w14:paraId="511481BF" w14:textId="77777777" w:rsidR="00FC4566" w:rsidRDefault="00FC4566" w:rsidP="000F47D8">
            <w:pPr>
              <w:rPr>
                <w:rFonts w:cs="Arial"/>
                <w:b/>
                <w:color w:val="4472C4" w:themeColor="accent1"/>
                <w:spacing w:val="-8"/>
                <w:sz w:val="18"/>
                <w:szCs w:val="18"/>
              </w:rPr>
            </w:pPr>
          </w:p>
          <w:p w14:paraId="1AC25A6D" w14:textId="77777777" w:rsidR="00FC4566" w:rsidRPr="00BD303B" w:rsidRDefault="00FC4566" w:rsidP="000F47D8">
            <w:pPr>
              <w:rPr>
                <w:rFonts w:cs="Arial"/>
                <w:spacing w:val="-8"/>
                <w:sz w:val="18"/>
                <w:szCs w:val="18"/>
              </w:rPr>
            </w:pPr>
          </w:p>
        </w:tc>
        <w:tc>
          <w:tcPr>
            <w:tcW w:w="1904" w:type="dxa"/>
          </w:tcPr>
          <w:p w14:paraId="2D13B980" w14:textId="77777777" w:rsidR="00FC4566" w:rsidRPr="00C51E11" w:rsidRDefault="00FC4566" w:rsidP="000F47D8">
            <w:pPr>
              <w:rPr>
                <w:rFonts w:cs="Arial"/>
                <w:color w:val="C00000"/>
                <w:sz w:val="18"/>
                <w:szCs w:val="18"/>
              </w:rPr>
            </w:pPr>
            <w:r>
              <w:rPr>
                <w:rFonts w:ascii="Arial Narrow" w:hAnsi="Arial Narrow" w:cs="Arial"/>
                <w:color w:val="4472C4" w:themeColor="accent1"/>
                <w:sz w:val="18"/>
                <w:szCs w:val="18"/>
              </w:rPr>
              <w:t>Conserve et accumule</w:t>
            </w:r>
          </w:p>
        </w:tc>
        <w:tc>
          <w:tcPr>
            <w:tcW w:w="1904" w:type="dxa"/>
          </w:tcPr>
          <w:p w14:paraId="68C03C4A" w14:textId="367ED3EC" w:rsidR="00FC4566" w:rsidRPr="00BD303B" w:rsidRDefault="00FC4566" w:rsidP="000F47D8">
            <w:pPr>
              <w:rPr>
                <w:rFonts w:ascii="Arial Narrow" w:hAnsi="Arial Narrow" w:cs="Arial"/>
                <w:sz w:val="18"/>
                <w:szCs w:val="18"/>
              </w:rPr>
            </w:pPr>
            <w:r w:rsidRPr="00FF6175">
              <w:rPr>
                <w:rFonts w:ascii="Arial Narrow" w:hAnsi="Arial Narrow" w:cs="Arial"/>
                <w:color w:val="4472C4" w:themeColor="accent1"/>
                <w:sz w:val="18"/>
                <w:szCs w:val="18"/>
              </w:rPr>
              <w:t>Conserve et accumule</w:t>
            </w:r>
            <w:r w:rsidR="00CE27FF">
              <w:rPr>
                <w:rFonts w:ascii="Arial Narrow" w:hAnsi="Arial Narrow" w:cs="Arial"/>
                <w:color w:val="4472C4" w:themeColor="accent1"/>
                <w:sz w:val="18"/>
                <w:szCs w:val="18"/>
              </w:rPr>
              <w:t xml:space="preserve"> pour les journées de vacances réellement prises</w:t>
            </w:r>
          </w:p>
        </w:tc>
        <w:tc>
          <w:tcPr>
            <w:tcW w:w="1904" w:type="dxa"/>
          </w:tcPr>
          <w:p w14:paraId="31D5C617" w14:textId="77777777" w:rsidR="00FC4566" w:rsidRPr="00A45218" w:rsidRDefault="00A45218" w:rsidP="000F47D8">
            <w:pPr>
              <w:ind w:firstLine="17"/>
              <w:rPr>
                <w:rFonts w:ascii="Arial Narrow" w:hAnsi="Arial Narrow" w:cs="Arial"/>
                <w:color w:val="C00000"/>
                <w:sz w:val="18"/>
                <w:szCs w:val="18"/>
              </w:rPr>
            </w:pPr>
            <w:r w:rsidRPr="00A45218">
              <w:rPr>
                <w:rFonts w:ascii="Arial Narrow" w:hAnsi="Arial Narrow" w:cs="Arial"/>
                <w:color w:val="4472C4" w:themeColor="accent1"/>
                <w:sz w:val="18"/>
                <w:szCs w:val="18"/>
              </w:rPr>
              <w:t>Conserve et accumule</w:t>
            </w:r>
          </w:p>
        </w:tc>
        <w:tc>
          <w:tcPr>
            <w:tcW w:w="1904" w:type="dxa"/>
          </w:tcPr>
          <w:p w14:paraId="711D26B6" w14:textId="77777777" w:rsidR="00FC4566" w:rsidRPr="00BD303B" w:rsidRDefault="00E4692F" w:rsidP="000F47D8">
            <w:pPr>
              <w:rPr>
                <w:rFonts w:ascii="Arial Narrow" w:hAnsi="Arial Narrow" w:cs="Arial"/>
                <w:sz w:val="18"/>
                <w:szCs w:val="18"/>
              </w:rPr>
            </w:pPr>
            <w:r>
              <w:rPr>
                <w:rFonts w:ascii="Arial Narrow" w:hAnsi="Arial Narrow" w:cs="Arial"/>
                <w:color w:val="4472C4" w:themeColor="accent1"/>
                <w:sz w:val="18"/>
                <w:szCs w:val="18"/>
              </w:rPr>
              <w:t>Conserve et accumule (27.06 c) DN)</w:t>
            </w:r>
          </w:p>
        </w:tc>
      </w:tr>
      <w:tr w:rsidR="009C28BB" w:rsidRPr="00461F1D" w14:paraId="73FB656E" w14:textId="77777777" w:rsidTr="00DA26F1">
        <w:trPr>
          <w:cantSplit/>
          <w:trHeight w:hRule="exact" w:val="4536"/>
        </w:trPr>
        <w:tc>
          <w:tcPr>
            <w:tcW w:w="380" w:type="dxa"/>
            <w:tcBorders>
              <w:top w:val="single" w:sz="4" w:space="0" w:color="auto"/>
              <w:left w:val="double" w:sz="4" w:space="0" w:color="auto"/>
              <w:bottom w:val="single" w:sz="4" w:space="0" w:color="auto"/>
            </w:tcBorders>
            <w:shd w:val="clear" w:color="auto" w:fill="E6E6E6"/>
            <w:textDirection w:val="btLr"/>
            <w:vAlign w:val="center"/>
          </w:tcPr>
          <w:p w14:paraId="1F889CB6" w14:textId="77777777" w:rsidR="009C28BB" w:rsidRPr="00DA6D3A" w:rsidRDefault="009C28BB" w:rsidP="009C28BB">
            <w:pPr>
              <w:ind w:left="113" w:right="113"/>
              <w:jc w:val="center"/>
              <w:rPr>
                <w:rFonts w:cs="Arial"/>
                <w:b/>
                <w:bCs/>
                <w:smallCaps/>
                <w:color w:val="4472C4" w:themeColor="accent1"/>
                <w:sz w:val="18"/>
                <w:szCs w:val="18"/>
              </w:rPr>
            </w:pPr>
            <w:r w:rsidRPr="00DA6D3A">
              <w:rPr>
                <w:rFonts w:cs="Arial"/>
                <w:b/>
                <w:bCs/>
                <w:smallCaps/>
                <w:color w:val="4472C4" w:themeColor="accent1"/>
                <w:sz w:val="18"/>
                <w:szCs w:val="18"/>
              </w:rPr>
              <w:lastRenderedPageBreak/>
              <w:t>expérience</w:t>
            </w:r>
          </w:p>
          <w:p w14:paraId="56F0B999" w14:textId="77777777" w:rsidR="009C28BB" w:rsidRPr="00DA6D3A" w:rsidRDefault="009C28BB" w:rsidP="009C28BB">
            <w:pPr>
              <w:ind w:left="113" w:right="113"/>
              <w:jc w:val="center"/>
              <w:rPr>
                <w:rFonts w:cs="Arial"/>
                <w:b/>
                <w:bCs/>
                <w:smallCaps/>
                <w:sz w:val="18"/>
                <w:szCs w:val="18"/>
              </w:rPr>
            </w:pPr>
            <w:r w:rsidRPr="00DA6D3A">
              <w:rPr>
                <w:rFonts w:cs="Arial"/>
                <w:b/>
                <w:bCs/>
                <w:smallCaps/>
                <w:sz w:val="18"/>
                <w:szCs w:val="18"/>
              </w:rPr>
              <w:t>expérience</w:t>
            </w:r>
          </w:p>
          <w:p w14:paraId="6C0D075C" w14:textId="77777777" w:rsidR="009C28BB" w:rsidRPr="00DA6D3A" w:rsidRDefault="009C28BB" w:rsidP="009C28BB">
            <w:pPr>
              <w:ind w:left="113" w:right="113"/>
              <w:rPr>
                <w:rFonts w:cs="Arial"/>
                <w:b/>
                <w:bCs/>
                <w:smallCaps/>
                <w:sz w:val="18"/>
                <w:szCs w:val="18"/>
              </w:rPr>
            </w:pPr>
          </w:p>
          <w:p w14:paraId="4AE03A06" w14:textId="77777777" w:rsidR="009C28BB" w:rsidRPr="00DA6D3A" w:rsidRDefault="009C28BB" w:rsidP="009C28BB">
            <w:pPr>
              <w:ind w:left="113" w:right="113"/>
              <w:rPr>
                <w:rFonts w:cs="Arial"/>
                <w:b/>
                <w:bCs/>
                <w:smallCaps/>
                <w:sz w:val="18"/>
                <w:szCs w:val="18"/>
              </w:rPr>
            </w:pPr>
          </w:p>
          <w:p w14:paraId="171EDDB6" w14:textId="77777777" w:rsidR="009C28BB" w:rsidRPr="00DA6D3A" w:rsidRDefault="009C28BB" w:rsidP="009C28BB">
            <w:pPr>
              <w:ind w:left="113" w:right="113"/>
              <w:rPr>
                <w:rFonts w:cs="Arial"/>
                <w:b/>
                <w:bCs/>
                <w:smallCaps/>
                <w:sz w:val="18"/>
                <w:szCs w:val="18"/>
              </w:rPr>
            </w:pPr>
          </w:p>
          <w:p w14:paraId="162C4751" w14:textId="77777777" w:rsidR="009C28BB" w:rsidRPr="00DA6D3A" w:rsidRDefault="009C28BB" w:rsidP="009C28BB">
            <w:pPr>
              <w:ind w:left="113" w:right="113"/>
              <w:rPr>
                <w:rFonts w:cs="Arial"/>
                <w:b/>
                <w:bCs/>
                <w:smallCaps/>
                <w:sz w:val="18"/>
                <w:szCs w:val="18"/>
              </w:rPr>
            </w:pPr>
          </w:p>
        </w:tc>
        <w:tc>
          <w:tcPr>
            <w:tcW w:w="1903" w:type="dxa"/>
          </w:tcPr>
          <w:p w14:paraId="3BB8AABE" w14:textId="323C24A3" w:rsidR="009C28BB" w:rsidRPr="00D16B6D" w:rsidRDefault="009C28BB" w:rsidP="009C28BB">
            <w:pPr>
              <w:rPr>
                <w:rFonts w:ascii="Arial Narrow" w:hAnsi="Arial Narrow" w:cs="Arial"/>
                <w:color w:val="4472C4" w:themeColor="accent1"/>
                <w:sz w:val="18"/>
                <w:szCs w:val="18"/>
              </w:rPr>
            </w:pPr>
            <w:r w:rsidRPr="00C74787">
              <w:rPr>
                <w:rFonts w:ascii="Arial Narrow" w:hAnsi="Arial Narrow" w:cs="Arial"/>
                <w:color w:val="4472C4" w:themeColor="accent1"/>
                <w:sz w:val="18"/>
                <w:szCs w:val="18"/>
              </w:rPr>
              <w:t xml:space="preserve">Accumule son expérience pour une durée maximale de </w:t>
            </w:r>
            <w:r w:rsidR="00F46A87">
              <w:rPr>
                <w:rFonts w:ascii="Arial Narrow" w:hAnsi="Arial Narrow" w:cs="Arial"/>
                <w:color w:val="4472C4" w:themeColor="accent1"/>
                <w:sz w:val="18"/>
                <w:szCs w:val="18"/>
              </w:rPr>
              <w:t>vingt-quatre (</w:t>
            </w:r>
            <w:r w:rsidRPr="00C74787">
              <w:rPr>
                <w:rFonts w:ascii="Arial Narrow" w:hAnsi="Arial Narrow" w:cs="Arial"/>
                <w:color w:val="4472C4" w:themeColor="accent1"/>
                <w:sz w:val="18"/>
                <w:szCs w:val="18"/>
              </w:rPr>
              <w:t>24</w:t>
            </w:r>
            <w:r w:rsidR="00F46A87">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mois</w:t>
            </w:r>
            <w:r w:rsidRPr="00C74787">
              <w:rPr>
                <w:rFonts w:ascii="Arial Narrow" w:hAnsi="Arial Narrow" w:cs="Arial"/>
                <w:color w:val="4472C4" w:themeColor="accent1"/>
                <w:sz w:val="18"/>
                <w:szCs w:val="18"/>
              </w:rPr>
              <w:t xml:space="preserve"> </w:t>
            </w:r>
            <w:r w:rsidRPr="00A64960">
              <w:rPr>
                <w:rFonts w:ascii="Arial Narrow" w:hAnsi="Arial Narrow" w:cs="Arial"/>
                <w:color w:val="4472C4" w:themeColor="accent1"/>
                <w:sz w:val="18"/>
                <w:szCs w:val="18"/>
              </w:rPr>
              <w:t xml:space="preserve">aux fins de salaire </w:t>
            </w:r>
          </w:p>
        </w:tc>
        <w:tc>
          <w:tcPr>
            <w:tcW w:w="1904" w:type="dxa"/>
          </w:tcPr>
          <w:p w14:paraId="367B1D55" w14:textId="44048163" w:rsidR="009C28BB" w:rsidRDefault="009C28BB" w:rsidP="009C28BB">
            <w:pPr>
              <w:rPr>
                <w:rFonts w:ascii="Arial Narrow" w:hAnsi="Arial Narrow" w:cs="Arial"/>
                <w:color w:val="4472C4" w:themeColor="accent1"/>
                <w:sz w:val="18"/>
                <w:szCs w:val="18"/>
              </w:rPr>
            </w:pPr>
            <w:r w:rsidRPr="00C74787">
              <w:rPr>
                <w:rFonts w:ascii="Arial Narrow" w:hAnsi="Arial Narrow" w:cs="Arial"/>
                <w:color w:val="4472C4" w:themeColor="accent1"/>
                <w:sz w:val="18"/>
                <w:szCs w:val="18"/>
              </w:rPr>
              <w:t>Accumule son expérience pour une durée maximale de</w:t>
            </w:r>
            <w:r w:rsidR="00F46A87">
              <w:rPr>
                <w:rFonts w:ascii="Arial Narrow" w:hAnsi="Arial Narrow" w:cs="Arial"/>
                <w:color w:val="4472C4" w:themeColor="accent1"/>
                <w:sz w:val="18"/>
                <w:szCs w:val="18"/>
              </w:rPr>
              <w:t xml:space="preserve"> vingt-quatre</w:t>
            </w:r>
            <w:r w:rsidRPr="00C74787">
              <w:rPr>
                <w:rFonts w:ascii="Arial Narrow" w:hAnsi="Arial Narrow" w:cs="Arial"/>
                <w:color w:val="4472C4" w:themeColor="accent1"/>
                <w:sz w:val="18"/>
                <w:szCs w:val="18"/>
              </w:rPr>
              <w:t xml:space="preserve"> </w:t>
            </w:r>
            <w:r w:rsidR="00F46A87">
              <w:rPr>
                <w:rFonts w:ascii="Arial Narrow" w:hAnsi="Arial Narrow" w:cs="Arial"/>
                <w:color w:val="4472C4" w:themeColor="accent1"/>
                <w:sz w:val="18"/>
                <w:szCs w:val="18"/>
              </w:rPr>
              <w:t>(</w:t>
            </w:r>
            <w:r w:rsidRPr="00C74787">
              <w:rPr>
                <w:rFonts w:ascii="Arial Narrow" w:hAnsi="Arial Narrow" w:cs="Arial"/>
                <w:color w:val="4472C4" w:themeColor="accent1"/>
                <w:sz w:val="18"/>
                <w:szCs w:val="18"/>
              </w:rPr>
              <w:t>24</w:t>
            </w:r>
            <w:r w:rsidR="00F46A87">
              <w:rPr>
                <w:rFonts w:ascii="Arial Narrow" w:hAnsi="Arial Narrow" w:cs="Arial"/>
                <w:color w:val="4472C4" w:themeColor="accent1"/>
                <w:sz w:val="18"/>
                <w:szCs w:val="18"/>
              </w:rPr>
              <w:t>)</w:t>
            </w:r>
            <w:r w:rsidRPr="00C74787">
              <w:rPr>
                <w:rFonts w:ascii="Arial Narrow" w:hAnsi="Arial Narrow" w:cs="Arial"/>
                <w:color w:val="4472C4" w:themeColor="accent1"/>
                <w:sz w:val="18"/>
                <w:szCs w:val="18"/>
              </w:rPr>
              <w:t xml:space="preserve"> mois si :</w:t>
            </w:r>
          </w:p>
          <w:p w14:paraId="7BE47DBD" w14:textId="77777777" w:rsidR="00F46A87" w:rsidRPr="00C74787" w:rsidRDefault="00F46A87" w:rsidP="009C28BB">
            <w:pPr>
              <w:rPr>
                <w:rFonts w:ascii="Arial Narrow" w:hAnsi="Arial Narrow" w:cs="Arial"/>
                <w:color w:val="4472C4" w:themeColor="accent1"/>
                <w:sz w:val="18"/>
                <w:szCs w:val="18"/>
              </w:rPr>
            </w:pPr>
          </w:p>
          <w:p w14:paraId="2C210558" w14:textId="4561EADB" w:rsidR="009C28BB" w:rsidRDefault="009C28BB" w:rsidP="009C28BB">
            <w:pPr>
              <w:rPr>
                <w:rFonts w:ascii="Arial Narrow" w:hAnsi="Arial Narrow" w:cs="Arial"/>
                <w:color w:val="4472C4" w:themeColor="accent1"/>
                <w:sz w:val="18"/>
                <w:szCs w:val="18"/>
              </w:rPr>
            </w:pPr>
            <w:r w:rsidRPr="00C74787">
              <w:rPr>
                <w:rFonts w:ascii="Arial Narrow" w:hAnsi="Arial Narrow" w:cs="Arial"/>
                <w:color w:val="4472C4" w:themeColor="accent1"/>
                <w:sz w:val="18"/>
                <w:szCs w:val="18"/>
              </w:rPr>
              <w:t>-Au moment de son départ pour étude</w:t>
            </w:r>
            <w:r w:rsidR="00F46A87">
              <w:rPr>
                <w:rFonts w:ascii="Arial Narrow" w:hAnsi="Arial Narrow" w:cs="Arial"/>
                <w:color w:val="4472C4" w:themeColor="accent1"/>
                <w:sz w:val="18"/>
                <w:szCs w:val="18"/>
              </w:rPr>
              <w:t>s</w:t>
            </w:r>
            <w:r w:rsidRPr="00C74787">
              <w:rPr>
                <w:rFonts w:ascii="Arial Narrow" w:hAnsi="Arial Narrow" w:cs="Arial"/>
                <w:color w:val="4472C4" w:themeColor="accent1"/>
                <w:sz w:val="18"/>
                <w:szCs w:val="18"/>
              </w:rPr>
              <w:t xml:space="preserve">, la personne salariée a au moins </w:t>
            </w:r>
            <w:r w:rsidR="00F46A87">
              <w:rPr>
                <w:rFonts w:ascii="Arial Narrow" w:hAnsi="Arial Narrow" w:cs="Arial"/>
                <w:color w:val="4472C4" w:themeColor="accent1"/>
                <w:sz w:val="18"/>
                <w:szCs w:val="18"/>
              </w:rPr>
              <w:t>deux (</w:t>
            </w:r>
            <w:r w:rsidRPr="00C74787">
              <w:rPr>
                <w:rFonts w:ascii="Arial Narrow" w:hAnsi="Arial Narrow" w:cs="Arial"/>
                <w:color w:val="4472C4" w:themeColor="accent1"/>
                <w:sz w:val="18"/>
                <w:szCs w:val="18"/>
              </w:rPr>
              <w:t>2</w:t>
            </w:r>
            <w:r w:rsidR="00F46A87">
              <w:rPr>
                <w:rFonts w:ascii="Arial Narrow" w:hAnsi="Arial Narrow" w:cs="Arial"/>
                <w:color w:val="4472C4" w:themeColor="accent1"/>
                <w:sz w:val="18"/>
                <w:szCs w:val="18"/>
              </w:rPr>
              <w:t>)</w:t>
            </w:r>
            <w:r w:rsidRPr="00C74787">
              <w:rPr>
                <w:rFonts w:ascii="Arial Narrow" w:hAnsi="Arial Narrow" w:cs="Arial"/>
                <w:color w:val="4472C4" w:themeColor="accent1"/>
                <w:sz w:val="18"/>
                <w:szCs w:val="18"/>
              </w:rPr>
              <w:t xml:space="preserve"> ans de service dans le secteur de la santé et des services sociaux</w:t>
            </w:r>
          </w:p>
          <w:p w14:paraId="587B9C2A" w14:textId="77777777" w:rsidR="00F46A87" w:rsidRPr="00C74787" w:rsidRDefault="00F46A87" w:rsidP="009C28BB">
            <w:pPr>
              <w:rPr>
                <w:rFonts w:ascii="Arial Narrow" w:hAnsi="Arial Narrow" w:cs="Arial"/>
                <w:color w:val="4472C4" w:themeColor="accent1"/>
                <w:sz w:val="18"/>
                <w:szCs w:val="18"/>
              </w:rPr>
            </w:pPr>
          </w:p>
          <w:p w14:paraId="09D6D50B" w14:textId="1922D179" w:rsidR="009C28BB" w:rsidRPr="00C74787" w:rsidRDefault="009C28BB" w:rsidP="009C28BB">
            <w:pPr>
              <w:rPr>
                <w:rFonts w:ascii="Arial Narrow" w:hAnsi="Arial Narrow" w:cs="Arial"/>
                <w:color w:val="4472C4" w:themeColor="accent1"/>
                <w:sz w:val="18"/>
                <w:szCs w:val="18"/>
              </w:rPr>
            </w:pPr>
            <w:r w:rsidRPr="00C74787">
              <w:rPr>
                <w:rFonts w:ascii="Arial Narrow" w:hAnsi="Arial Narrow" w:cs="Arial"/>
                <w:color w:val="4472C4" w:themeColor="accent1"/>
                <w:sz w:val="18"/>
                <w:szCs w:val="18"/>
              </w:rPr>
              <w:t>-Les études sont relatives à la discipline dans laquelle elle œuvre</w:t>
            </w:r>
          </w:p>
        </w:tc>
        <w:tc>
          <w:tcPr>
            <w:tcW w:w="1904" w:type="dxa"/>
            <w:shd w:val="clear" w:color="auto" w:fill="auto"/>
          </w:tcPr>
          <w:p w14:paraId="11B7B2D5" w14:textId="77777777" w:rsidR="009C28BB" w:rsidRPr="00AA1D82" w:rsidRDefault="009C28BB" w:rsidP="009C28BB">
            <w:pPr>
              <w:rPr>
                <w:rFonts w:ascii="Arial Narrow" w:hAnsi="Arial Narrow" w:cs="Arial"/>
                <w:color w:val="4472C4" w:themeColor="accent1"/>
                <w:sz w:val="18"/>
                <w:szCs w:val="18"/>
              </w:rPr>
            </w:pPr>
            <w:r>
              <w:rPr>
                <w:rFonts w:ascii="Arial Narrow" w:hAnsi="Arial Narrow" w:cs="Arial"/>
                <w:color w:val="4472C4" w:themeColor="accent1"/>
                <w:sz w:val="18"/>
                <w:szCs w:val="18"/>
              </w:rPr>
              <w:t xml:space="preserve">Conserve l’expérience acquise au moment du début de son congé (26.01 2) DN) </w:t>
            </w:r>
          </w:p>
          <w:p w14:paraId="4F5452D2" w14:textId="77777777" w:rsidR="009C28BB" w:rsidRPr="00BD303B" w:rsidRDefault="009C28BB" w:rsidP="009C28BB">
            <w:pPr>
              <w:rPr>
                <w:rFonts w:ascii="Arial Narrow" w:hAnsi="Arial Narrow" w:cs="Arial"/>
                <w:sz w:val="18"/>
                <w:szCs w:val="18"/>
              </w:rPr>
            </w:pPr>
          </w:p>
        </w:tc>
        <w:tc>
          <w:tcPr>
            <w:tcW w:w="1904" w:type="dxa"/>
          </w:tcPr>
          <w:p w14:paraId="70FA1A07" w14:textId="77777777" w:rsidR="009C28BB" w:rsidRDefault="009C28BB" w:rsidP="009C28BB">
            <w:pPr>
              <w:rPr>
                <w:rFonts w:ascii="Arial Narrow" w:hAnsi="Arial Narrow" w:cs="Arial"/>
                <w:color w:val="4472C4" w:themeColor="accent1"/>
                <w:sz w:val="18"/>
                <w:szCs w:val="18"/>
              </w:rPr>
            </w:pPr>
            <w:r>
              <w:rPr>
                <w:rFonts w:ascii="Arial Narrow" w:hAnsi="Arial Narrow" w:cs="Arial"/>
                <w:color w:val="4472C4" w:themeColor="accent1"/>
                <w:sz w:val="18"/>
                <w:szCs w:val="18"/>
              </w:rPr>
              <w:t xml:space="preserve">Conserve l’expérience acquise au moment du début de son congé (26.01 2) DN) </w:t>
            </w:r>
          </w:p>
          <w:p w14:paraId="45C57348" w14:textId="77777777" w:rsidR="009C28BB" w:rsidRDefault="009C28BB" w:rsidP="009C28BB">
            <w:pPr>
              <w:rPr>
                <w:rFonts w:ascii="Arial Narrow" w:hAnsi="Arial Narrow" w:cs="Arial"/>
                <w:color w:val="4472C4" w:themeColor="accent1"/>
                <w:sz w:val="18"/>
                <w:szCs w:val="18"/>
              </w:rPr>
            </w:pPr>
          </w:p>
          <w:p w14:paraId="42E46AFF" w14:textId="6C913FF4" w:rsidR="009C28BB" w:rsidRPr="00C228CD" w:rsidRDefault="009C28BB" w:rsidP="009C28BB">
            <w:pPr>
              <w:rPr>
                <w:rFonts w:ascii="Arial Narrow" w:hAnsi="Arial Narrow" w:cs="Arial"/>
                <w:color w:val="4472C4" w:themeColor="accent1"/>
                <w:sz w:val="18"/>
                <w:szCs w:val="18"/>
              </w:rPr>
            </w:pPr>
            <w:r w:rsidRPr="00C228CD">
              <w:rPr>
                <w:rFonts w:ascii="Arial Narrow" w:hAnsi="Arial Narrow" w:cs="Arial"/>
                <w:color w:val="4472C4" w:themeColor="accent1"/>
                <w:sz w:val="18"/>
                <w:szCs w:val="18"/>
              </w:rPr>
              <w:t xml:space="preserve">Si utilise son congé sans solde pour travailler dans sa profession dans un autre établissement du réseau, peut se </w:t>
            </w:r>
            <w:r>
              <w:rPr>
                <w:rFonts w:ascii="Arial Narrow" w:hAnsi="Arial Narrow" w:cs="Arial"/>
                <w:color w:val="4472C4" w:themeColor="accent1"/>
                <w:sz w:val="18"/>
                <w:szCs w:val="18"/>
              </w:rPr>
              <w:t>voir reconnaitre l’expérience acquise et ce</w:t>
            </w:r>
            <w:r w:rsidR="00F46A87">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conformément à l’article 35 DN</w:t>
            </w:r>
            <w:r w:rsidR="00F46A87">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à son retour de congé</w:t>
            </w:r>
          </w:p>
          <w:p w14:paraId="4FE98A4F" w14:textId="77777777" w:rsidR="009C28BB" w:rsidRDefault="009C28BB" w:rsidP="009C28BB">
            <w:pPr>
              <w:rPr>
                <w:rFonts w:ascii="Arial Narrow" w:hAnsi="Arial Narrow" w:cs="Arial"/>
                <w:sz w:val="18"/>
                <w:szCs w:val="18"/>
              </w:rPr>
            </w:pPr>
          </w:p>
          <w:p w14:paraId="700890A9" w14:textId="77777777" w:rsidR="006E5A43" w:rsidRPr="00BD303B" w:rsidRDefault="006E5A43" w:rsidP="009C28BB">
            <w:pPr>
              <w:rPr>
                <w:rFonts w:ascii="Arial Narrow" w:hAnsi="Arial Narrow" w:cs="Arial"/>
                <w:sz w:val="18"/>
                <w:szCs w:val="18"/>
              </w:rPr>
            </w:pPr>
          </w:p>
        </w:tc>
        <w:tc>
          <w:tcPr>
            <w:tcW w:w="1904" w:type="dxa"/>
          </w:tcPr>
          <w:p w14:paraId="5E153CD0" w14:textId="7B259143" w:rsidR="009C28BB" w:rsidRDefault="009C28BB" w:rsidP="009C28BB">
            <w:pPr>
              <w:rPr>
                <w:rFonts w:ascii="Arial Narrow" w:hAnsi="Arial Narrow" w:cs="Arial"/>
                <w:color w:val="4472C4" w:themeColor="accent1"/>
                <w:sz w:val="18"/>
                <w:szCs w:val="18"/>
              </w:rPr>
            </w:pPr>
            <w:r w:rsidRPr="006E774E">
              <w:rPr>
                <w:rFonts w:ascii="Arial Narrow" w:hAnsi="Arial Narrow" w:cs="Arial"/>
                <w:color w:val="4472C4" w:themeColor="accent1"/>
                <w:sz w:val="18"/>
                <w:szCs w:val="18"/>
              </w:rPr>
              <w:t>Conserve l’expérience acquise</w:t>
            </w:r>
            <w:r>
              <w:rPr>
                <w:rFonts w:ascii="Arial Narrow" w:hAnsi="Arial Narrow" w:cs="Arial"/>
                <w:color w:val="4472C4" w:themeColor="accent1"/>
                <w:sz w:val="18"/>
                <w:szCs w:val="18"/>
              </w:rPr>
              <w:t xml:space="preserve"> au moment du début de son congé</w:t>
            </w:r>
            <w:r w:rsidR="00F46A87">
              <w:rPr>
                <w:rFonts w:ascii="Arial Narrow" w:hAnsi="Arial Narrow" w:cs="Arial"/>
                <w:color w:val="4472C4" w:themeColor="accent1"/>
                <w:sz w:val="18"/>
                <w:szCs w:val="18"/>
              </w:rPr>
              <w:t xml:space="preserve"> </w:t>
            </w:r>
            <w:r>
              <w:rPr>
                <w:rFonts w:ascii="Arial Narrow" w:hAnsi="Arial Narrow" w:cs="Arial"/>
                <w:color w:val="4472C4" w:themeColor="accent1"/>
                <w:sz w:val="18"/>
                <w:szCs w:val="18"/>
              </w:rPr>
              <w:t>(26.01 2) DN)</w:t>
            </w:r>
            <w:r w:rsidR="00457825">
              <w:rPr>
                <w:rFonts w:ascii="Arial Narrow" w:hAnsi="Arial Narrow" w:cs="Arial"/>
                <w:color w:val="4472C4" w:themeColor="accent1"/>
                <w:sz w:val="18"/>
                <w:szCs w:val="18"/>
              </w:rPr>
              <w:t xml:space="preserve">, </w:t>
            </w:r>
            <w:r w:rsidR="00F46A87">
              <w:rPr>
                <w:rFonts w:ascii="Arial Narrow" w:hAnsi="Arial Narrow" w:cs="Arial"/>
                <w:color w:val="4472C4" w:themeColor="accent1"/>
                <w:sz w:val="18"/>
                <w:szCs w:val="18"/>
              </w:rPr>
              <w:t>à laquelle</w:t>
            </w:r>
            <w:r w:rsidR="00457825">
              <w:rPr>
                <w:rFonts w:ascii="Arial Narrow" w:hAnsi="Arial Narrow" w:cs="Arial"/>
                <w:color w:val="4472C4" w:themeColor="accent1"/>
                <w:sz w:val="18"/>
                <w:szCs w:val="18"/>
              </w:rPr>
              <w:t xml:space="preserve"> s’ajoute l’expérience accumulé</w:t>
            </w:r>
            <w:r w:rsidR="00F46A87">
              <w:rPr>
                <w:rFonts w:ascii="Arial Narrow" w:hAnsi="Arial Narrow" w:cs="Arial"/>
                <w:color w:val="4472C4" w:themeColor="accent1"/>
                <w:sz w:val="18"/>
                <w:szCs w:val="18"/>
              </w:rPr>
              <w:t>e</w:t>
            </w:r>
            <w:r w:rsidR="00457825">
              <w:rPr>
                <w:rFonts w:ascii="Arial Narrow" w:hAnsi="Arial Narrow" w:cs="Arial"/>
                <w:color w:val="4472C4" w:themeColor="accent1"/>
                <w:sz w:val="18"/>
                <w:szCs w:val="18"/>
              </w:rPr>
              <w:t xml:space="preserve"> pour les journées de son nouvel horaire de travail</w:t>
            </w:r>
          </w:p>
          <w:p w14:paraId="6FCADB37" w14:textId="77777777" w:rsidR="009C28BB" w:rsidRDefault="009C28BB" w:rsidP="009C28BB">
            <w:pPr>
              <w:rPr>
                <w:rFonts w:ascii="Arial Narrow" w:hAnsi="Arial Narrow" w:cs="Arial"/>
                <w:color w:val="4472C4" w:themeColor="accent1"/>
                <w:sz w:val="18"/>
                <w:szCs w:val="18"/>
              </w:rPr>
            </w:pPr>
          </w:p>
          <w:p w14:paraId="5448BD26" w14:textId="772685CD" w:rsidR="009C28BB" w:rsidRPr="00C228CD" w:rsidRDefault="009C28BB" w:rsidP="009C28BB">
            <w:pPr>
              <w:rPr>
                <w:rFonts w:ascii="Arial Narrow" w:hAnsi="Arial Narrow" w:cs="Arial"/>
                <w:color w:val="4472C4" w:themeColor="accent1"/>
                <w:sz w:val="18"/>
                <w:szCs w:val="18"/>
              </w:rPr>
            </w:pPr>
            <w:r w:rsidRPr="00C228CD">
              <w:rPr>
                <w:rFonts w:ascii="Arial Narrow" w:hAnsi="Arial Narrow" w:cs="Arial"/>
                <w:color w:val="4472C4" w:themeColor="accent1"/>
                <w:sz w:val="18"/>
                <w:szCs w:val="18"/>
              </w:rPr>
              <w:t xml:space="preserve">Si utilise son congé sans solde pour travailler dans sa profession dans un autre établissement du réseau, peut se </w:t>
            </w:r>
            <w:r>
              <w:rPr>
                <w:rFonts w:ascii="Arial Narrow" w:hAnsi="Arial Narrow" w:cs="Arial"/>
                <w:color w:val="4472C4" w:themeColor="accent1"/>
                <w:sz w:val="18"/>
                <w:szCs w:val="18"/>
              </w:rPr>
              <w:t>voir reconnaitre l’expérience acquise et ce</w:t>
            </w:r>
            <w:r w:rsidR="00F46A87">
              <w:rPr>
                <w:rFonts w:ascii="Arial Narrow" w:hAnsi="Arial Narrow" w:cs="Arial"/>
                <w:color w:val="4472C4" w:themeColor="accent1"/>
                <w:sz w:val="18"/>
                <w:szCs w:val="18"/>
              </w:rPr>
              <w:t xml:space="preserve">, </w:t>
            </w:r>
            <w:r>
              <w:rPr>
                <w:rFonts w:ascii="Arial Narrow" w:hAnsi="Arial Narrow" w:cs="Arial"/>
                <w:color w:val="4472C4" w:themeColor="accent1"/>
                <w:sz w:val="18"/>
                <w:szCs w:val="18"/>
              </w:rPr>
              <w:t>conformément à l’article 35 DN</w:t>
            </w:r>
            <w:r w:rsidR="00F46A87">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à son retour de congé</w:t>
            </w:r>
          </w:p>
          <w:p w14:paraId="058D3180" w14:textId="77777777" w:rsidR="009C28BB" w:rsidRPr="00BD303B" w:rsidRDefault="009C28BB" w:rsidP="009C28BB">
            <w:pPr>
              <w:rPr>
                <w:rFonts w:ascii="Arial Narrow" w:hAnsi="Arial Narrow" w:cs="Arial"/>
                <w:sz w:val="18"/>
                <w:szCs w:val="18"/>
              </w:rPr>
            </w:pPr>
          </w:p>
        </w:tc>
        <w:tc>
          <w:tcPr>
            <w:tcW w:w="1904" w:type="dxa"/>
          </w:tcPr>
          <w:p w14:paraId="14B0B50C" w14:textId="77777777" w:rsidR="009C28BB" w:rsidRDefault="009C28BB" w:rsidP="009C28BB">
            <w:pPr>
              <w:rPr>
                <w:rFonts w:ascii="Arial Narrow" w:hAnsi="Arial Narrow" w:cs="Arial"/>
                <w:color w:val="4472C4" w:themeColor="accent1"/>
                <w:sz w:val="18"/>
                <w:szCs w:val="18"/>
              </w:rPr>
            </w:pPr>
            <w:r w:rsidRPr="006E774E">
              <w:rPr>
                <w:rFonts w:ascii="Arial Narrow" w:hAnsi="Arial Narrow" w:cs="Arial"/>
                <w:color w:val="4472C4" w:themeColor="accent1"/>
                <w:sz w:val="18"/>
                <w:szCs w:val="18"/>
              </w:rPr>
              <w:t>Conserve l’expérience acquise</w:t>
            </w:r>
            <w:r>
              <w:rPr>
                <w:rFonts w:ascii="Arial Narrow" w:hAnsi="Arial Narrow" w:cs="Arial"/>
                <w:color w:val="4472C4" w:themeColor="accent1"/>
                <w:sz w:val="18"/>
                <w:szCs w:val="18"/>
              </w:rPr>
              <w:t xml:space="preserve"> au moment du début de son congé</w:t>
            </w:r>
          </w:p>
          <w:p w14:paraId="5A1E5404" w14:textId="77777777" w:rsidR="009C28BB" w:rsidRPr="00BD303B" w:rsidRDefault="009C28BB" w:rsidP="009C28BB">
            <w:pPr>
              <w:rPr>
                <w:rFonts w:ascii="Arial Narrow" w:hAnsi="Arial Narrow" w:cs="Arial"/>
                <w:sz w:val="18"/>
                <w:szCs w:val="18"/>
              </w:rPr>
            </w:pPr>
            <w:r>
              <w:rPr>
                <w:rFonts w:ascii="Arial Narrow" w:hAnsi="Arial Narrow" w:cs="Arial"/>
                <w:color w:val="4472C4" w:themeColor="accent1"/>
                <w:sz w:val="18"/>
                <w:szCs w:val="18"/>
              </w:rPr>
              <w:t>(26.01 2) DN)</w:t>
            </w:r>
          </w:p>
        </w:tc>
        <w:tc>
          <w:tcPr>
            <w:tcW w:w="1904" w:type="dxa"/>
          </w:tcPr>
          <w:p w14:paraId="588A024E" w14:textId="77777777" w:rsidR="009C28BB" w:rsidRDefault="009C28BB" w:rsidP="009C28BB">
            <w:pPr>
              <w:rPr>
                <w:rFonts w:ascii="Arial Narrow" w:hAnsi="Arial Narrow" w:cs="Arial"/>
                <w:color w:val="4472C4" w:themeColor="accent1"/>
                <w:sz w:val="18"/>
                <w:szCs w:val="18"/>
              </w:rPr>
            </w:pPr>
            <w:r w:rsidRPr="006E774E">
              <w:rPr>
                <w:rFonts w:ascii="Arial Narrow" w:hAnsi="Arial Narrow" w:cs="Arial"/>
                <w:color w:val="4472C4" w:themeColor="accent1"/>
                <w:sz w:val="18"/>
                <w:szCs w:val="18"/>
              </w:rPr>
              <w:t>Conserve l’expérience acquise</w:t>
            </w:r>
            <w:r>
              <w:rPr>
                <w:rFonts w:ascii="Arial Narrow" w:hAnsi="Arial Narrow" w:cs="Arial"/>
                <w:color w:val="4472C4" w:themeColor="accent1"/>
                <w:sz w:val="18"/>
                <w:szCs w:val="18"/>
              </w:rPr>
              <w:t xml:space="preserve"> au moment du début de son congé</w:t>
            </w:r>
          </w:p>
          <w:p w14:paraId="418756E8" w14:textId="77777777" w:rsidR="009C28BB" w:rsidRPr="00FF6175" w:rsidRDefault="009C28BB" w:rsidP="009C28BB">
            <w:pPr>
              <w:rPr>
                <w:rFonts w:ascii="Arial Narrow" w:hAnsi="Arial Narrow" w:cs="Arial"/>
                <w:color w:val="4472C4" w:themeColor="accent1"/>
                <w:sz w:val="18"/>
                <w:szCs w:val="18"/>
              </w:rPr>
            </w:pPr>
            <w:r>
              <w:rPr>
                <w:rFonts w:ascii="Arial Narrow" w:hAnsi="Arial Narrow" w:cs="Arial"/>
                <w:color w:val="4472C4" w:themeColor="accent1"/>
                <w:sz w:val="18"/>
                <w:szCs w:val="18"/>
              </w:rPr>
              <w:t>(26.01 2) DN)</w:t>
            </w:r>
          </w:p>
        </w:tc>
        <w:tc>
          <w:tcPr>
            <w:tcW w:w="1904" w:type="dxa"/>
          </w:tcPr>
          <w:p w14:paraId="001DE3B1" w14:textId="77777777" w:rsidR="009C28BB" w:rsidRDefault="009C28BB" w:rsidP="009C28BB">
            <w:pPr>
              <w:rPr>
                <w:rFonts w:ascii="Arial Narrow" w:hAnsi="Arial Narrow" w:cs="Arial"/>
                <w:color w:val="4472C4" w:themeColor="accent1"/>
                <w:sz w:val="18"/>
                <w:szCs w:val="18"/>
              </w:rPr>
            </w:pPr>
            <w:r w:rsidRPr="006E774E">
              <w:rPr>
                <w:rFonts w:ascii="Arial Narrow" w:hAnsi="Arial Narrow" w:cs="Arial"/>
                <w:color w:val="4472C4" w:themeColor="accent1"/>
                <w:sz w:val="18"/>
                <w:szCs w:val="18"/>
              </w:rPr>
              <w:t>Conserve l’expérience acquise</w:t>
            </w:r>
            <w:r>
              <w:rPr>
                <w:rFonts w:ascii="Arial Narrow" w:hAnsi="Arial Narrow" w:cs="Arial"/>
                <w:color w:val="4472C4" w:themeColor="accent1"/>
                <w:sz w:val="18"/>
                <w:szCs w:val="18"/>
              </w:rPr>
              <w:t xml:space="preserve"> au moment du début de son congé</w:t>
            </w:r>
          </w:p>
          <w:p w14:paraId="15B4B5E0" w14:textId="77777777" w:rsidR="009C28BB" w:rsidRDefault="009C28BB" w:rsidP="009C28BB">
            <w:pPr>
              <w:rPr>
                <w:rFonts w:ascii="Arial Narrow" w:hAnsi="Arial Narrow" w:cs="Arial"/>
                <w:color w:val="4472C4" w:themeColor="accent1"/>
                <w:sz w:val="18"/>
                <w:szCs w:val="18"/>
              </w:rPr>
            </w:pPr>
            <w:r>
              <w:rPr>
                <w:rFonts w:ascii="Arial Narrow" w:hAnsi="Arial Narrow" w:cs="Arial"/>
                <w:color w:val="4472C4" w:themeColor="accent1"/>
                <w:sz w:val="18"/>
                <w:szCs w:val="18"/>
              </w:rPr>
              <w:t>(26.01 2) DN)</w:t>
            </w:r>
          </w:p>
          <w:p w14:paraId="50B20B2C" w14:textId="77777777" w:rsidR="009D2F0A" w:rsidRDefault="009D2F0A" w:rsidP="009C28BB">
            <w:pPr>
              <w:rPr>
                <w:rFonts w:ascii="Arial Narrow" w:hAnsi="Arial Narrow" w:cs="Arial"/>
                <w:color w:val="4472C4" w:themeColor="accent1"/>
                <w:sz w:val="18"/>
                <w:szCs w:val="18"/>
              </w:rPr>
            </w:pPr>
          </w:p>
          <w:p w14:paraId="5963730D" w14:textId="315791B2" w:rsidR="009D2F0A" w:rsidRPr="00F46A87" w:rsidRDefault="009D2F0A" w:rsidP="009C28BB">
            <w:pPr>
              <w:rPr>
                <w:rFonts w:ascii="Arial Narrow" w:hAnsi="Arial Narrow" w:cs="Arial"/>
                <w:color w:val="4472C4" w:themeColor="accent1"/>
                <w:sz w:val="18"/>
                <w:szCs w:val="18"/>
              </w:rPr>
            </w:pPr>
            <w:r w:rsidRPr="009D2F0A">
              <w:rPr>
                <w:rFonts w:ascii="Arial Narrow" w:hAnsi="Arial Narrow" w:cs="Arial"/>
                <w:color w:val="4472C4" w:themeColor="accent1"/>
                <w:sz w:val="18"/>
                <w:szCs w:val="18"/>
                <w:u w:val="single"/>
              </w:rPr>
              <w:t>Personne salariée permanente à temps complet</w:t>
            </w:r>
            <w:r w:rsidR="00F46A87">
              <w:rPr>
                <w:rFonts w:ascii="Arial Narrow" w:hAnsi="Arial Narrow" w:cs="Arial"/>
                <w:color w:val="4472C4" w:themeColor="accent1"/>
                <w:sz w:val="18"/>
                <w:szCs w:val="18"/>
                <w:u w:val="single"/>
              </w:rPr>
              <w:t> </w:t>
            </w:r>
            <w:r w:rsidR="00F46A87">
              <w:rPr>
                <w:rFonts w:ascii="Arial Narrow" w:hAnsi="Arial Narrow" w:cs="Arial"/>
                <w:color w:val="4472C4" w:themeColor="accent1"/>
                <w:sz w:val="18"/>
                <w:szCs w:val="18"/>
              </w:rPr>
              <w:t>:</w:t>
            </w:r>
          </w:p>
          <w:p w14:paraId="5741A47F" w14:textId="77777777" w:rsidR="009D2F0A" w:rsidRDefault="009D2F0A" w:rsidP="009C28BB">
            <w:pPr>
              <w:rPr>
                <w:rFonts w:ascii="Arial Narrow" w:hAnsi="Arial Narrow" w:cs="Arial"/>
                <w:color w:val="4472C4" w:themeColor="accent1"/>
                <w:sz w:val="18"/>
                <w:szCs w:val="18"/>
                <w:u w:val="single"/>
              </w:rPr>
            </w:pPr>
          </w:p>
          <w:p w14:paraId="0C506FC3" w14:textId="77777777" w:rsidR="009D2F0A" w:rsidRDefault="009D2F0A" w:rsidP="009C28BB">
            <w:pPr>
              <w:rPr>
                <w:rFonts w:ascii="Arial Narrow" w:hAnsi="Arial Narrow" w:cs="Arial"/>
                <w:color w:val="4472C4" w:themeColor="accent1"/>
                <w:sz w:val="18"/>
                <w:szCs w:val="18"/>
              </w:rPr>
            </w:pPr>
            <w:r w:rsidRPr="009D2F0A">
              <w:rPr>
                <w:rFonts w:ascii="Arial Narrow" w:hAnsi="Arial Narrow" w:cs="Arial"/>
                <w:color w:val="4472C4" w:themeColor="accent1"/>
                <w:sz w:val="18"/>
                <w:szCs w:val="18"/>
              </w:rPr>
              <w:t>Accumulation de l’expérience lors des journée</w:t>
            </w:r>
            <w:r>
              <w:rPr>
                <w:rFonts w:ascii="Arial Narrow" w:hAnsi="Arial Narrow" w:cs="Arial"/>
                <w:color w:val="4472C4" w:themeColor="accent1"/>
                <w:sz w:val="18"/>
                <w:szCs w:val="18"/>
              </w:rPr>
              <w:t>s</w:t>
            </w:r>
            <w:r w:rsidRPr="009D2F0A">
              <w:rPr>
                <w:rFonts w:ascii="Arial Narrow" w:hAnsi="Arial Narrow" w:cs="Arial"/>
                <w:color w:val="4472C4" w:themeColor="accent1"/>
                <w:sz w:val="18"/>
                <w:szCs w:val="18"/>
              </w:rPr>
              <w:t xml:space="preserve"> de vacances</w:t>
            </w:r>
          </w:p>
          <w:p w14:paraId="04DC343B" w14:textId="77777777" w:rsidR="009D2F0A" w:rsidRDefault="009D2F0A" w:rsidP="009C28BB">
            <w:pPr>
              <w:rPr>
                <w:rFonts w:ascii="Arial Narrow" w:hAnsi="Arial Narrow" w:cs="Arial"/>
                <w:color w:val="4472C4" w:themeColor="accent1"/>
                <w:sz w:val="18"/>
                <w:szCs w:val="18"/>
              </w:rPr>
            </w:pPr>
          </w:p>
          <w:p w14:paraId="0ECC6B3E" w14:textId="65D7F3F1" w:rsidR="009D2F0A" w:rsidRPr="00F46A87" w:rsidRDefault="009D2F0A" w:rsidP="009C28BB">
            <w:pPr>
              <w:rPr>
                <w:rFonts w:ascii="Arial Narrow" w:hAnsi="Arial Narrow" w:cs="Arial"/>
                <w:color w:val="4472C4" w:themeColor="accent1"/>
                <w:sz w:val="18"/>
                <w:szCs w:val="18"/>
              </w:rPr>
            </w:pPr>
            <w:r w:rsidRPr="009D2F0A">
              <w:rPr>
                <w:rFonts w:ascii="Arial Narrow" w:hAnsi="Arial Narrow" w:cs="Arial"/>
                <w:color w:val="4472C4" w:themeColor="accent1"/>
                <w:sz w:val="18"/>
                <w:szCs w:val="18"/>
                <w:u w:val="single"/>
              </w:rPr>
              <w:t>Personne salariée à temps partiel et non détentrice de poste</w:t>
            </w:r>
            <w:r w:rsidR="00F46A87">
              <w:rPr>
                <w:rFonts w:ascii="Arial Narrow" w:hAnsi="Arial Narrow" w:cs="Arial"/>
                <w:color w:val="4472C4" w:themeColor="accent1"/>
                <w:sz w:val="18"/>
                <w:szCs w:val="18"/>
                <w:u w:val="single"/>
              </w:rPr>
              <w:t> </w:t>
            </w:r>
            <w:r w:rsidR="00F46A87">
              <w:rPr>
                <w:rFonts w:ascii="Arial Narrow" w:hAnsi="Arial Narrow" w:cs="Arial"/>
                <w:color w:val="4472C4" w:themeColor="accent1"/>
                <w:sz w:val="18"/>
                <w:szCs w:val="18"/>
              </w:rPr>
              <w:t>:</w:t>
            </w:r>
          </w:p>
          <w:p w14:paraId="533AD8A7" w14:textId="77777777" w:rsidR="009D2F0A" w:rsidRDefault="009D2F0A" w:rsidP="009C28BB">
            <w:pPr>
              <w:rPr>
                <w:rFonts w:ascii="Arial Narrow" w:hAnsi="Arial Narrow" w:cs="Arial"/>
                <w:color w:val="4472C4" w:themeColor="accent1"/>
                <w:sz w:val="18"/>
                <w:szCs w:val="18"/>
                <w:u w:val="single"/>
              </w:rPr>
            </w:pPr>
          </w:p>
          <w:p w14:paraId="1396622D" w14:textId="77777777" w:rsidR="009D2F0A" w:rsidRPr="009D2F0A" w:rsidRDefault="009D2F0A" w:rsidP="009C28BB">
            <w:pPr>
              <w:rPr>
                <w:rFonts w:ascii="Arial Narrow" w:hAnsi="Arial Narrow" w:cs="Arial"/>
                <w:sz w:val="18"/>
                <w:szCs w:val="18"/>
              </w:rPr>
            </w:pPr>
            <w:r w:rsidRPr="009D2F0A">
              <w:rPr>
                <w:rFonts w:ascii="Arial Narrow" w:hAnsi="Arial Narrow" w:cs="Arial"/>
                <w:color w:val="4472C4" w:themeColor="accent1"/>
                <w:sz w:val="18"/>
                <w:szCs w:val="18"/>
              </w:rPr>
              <w:t>Pas d’accumulation</w:t>
            </w:r>
            <w:r>
              <w:rPr>
                <w:rFonts w:ascii="Arial Narrow" w:hAnsi="Arial Narrow" w:cs="Arial"/>
                <w:color w:val="4472C4" w:themeColor="accent1"/>
                <w:sz w:val="18"/>
                <w:szCs w:val="18"/>
              </w:rPr>
              <w:t xml:space="preserve"> de l’expérience lors des journées de</w:t>
            </w:r>
            <w:r w:rsidRPr="009D2F0A">
              <w:rPr>
                <w:rFonts w:ascii="Arial Narrow" w:hAnsi="Arial Narrow" w:cs="Arial"/>
                <w:color w:val="4472C4" w:themeColor="accent1"/>
                <w:sz w:val="18"/>
                <w:szCs w:val="18"/>
              </w:rPr>
              <w:t xml:space="preserve"> vacances</w:t>
            </w:r>
          </w:p>
        </w:tc>
        <w:tc>
          <w:tcPr>
            <w:tcW w:w="1904" w:type="dxa"/>
          </w:tcPr>
          <w:p w14:paraId="0B411438" w14:textId="77777777" w:rsidR="00A45218" w:rsidRDefault="00A45218" w:rsidP="00A45218">
            <w:pPr>
              <w:rPr>
                <w:rFonts w:ascii="Arial Narrow" w:hAnsi="Arial Narrow" w:cs="Arial"/>
                <w:color w:val="4472C4" w:themeColor="accent1"/>
                <w:sz w:val="18"/>
                <w:szCs w:val="18"/>
              </w:rPr>
            </w:pPr>
            <w:r>
              <w:rPr>
                <w:rFonts w:ascii="Arial Narrow" w:hAnsi="Arial Narrow" w:cs="Arial"/>
                <w:color w:val="4472C4" w:themeColor="accent1"/>
                <w:sz w:val="18"/>
                <w:szCs w:val="18"/>
              </w:rPr>
              <w:t>Accumule son expérience (35.06 DN)</w:t>
            </w:r>
          </w:p>
          <w:p w14:paraId="5AB160D7" w14:textId="77777777" w:rsidR="009C28BB" w:rsidRPr="00BD303B" w:rsidRDefault="009C28BB" w:rsidP="00A45218">
            <w:pPr>
              <w:rPr>
                <w:rFonts w:ascii="Arial Narrow" w:hAnsi="Arial Narrow" w:cs="Arial"/>
                <w:sz w:val="18"/>
                <w:szCs w:val="18"/>
              </w:rPr>
            </w:pPr>
          </w:p>
        </w:tc>
        <w:tc>
          <w:tcPr>
            <w:tcW w:w="1904" w:type="dxa"/>
          </w:tcPr>
          <w:p w14:paraId="61DCF04B" w14:textId="77777777" w:rsidR="009C28BB" w:rsidRPr="00BD303B" w:rsidRDefault="009C28BB" w:rsidP="00A45218">
            <w:pPr>
              <w:rPr>
                <w:rFonts w:ascii="Arial Narrow" w:hAnsi="Arial Narrow" w:cs="Arial"/>
                <w:sz w:val="18"/>
                <w:szCs w:val="18"/>
              </w:rPr>
            </w:pPr>
          </w:p>
        </w:tc>
      </w:tr>
      <w:tr w:rsidR="002262DF" w:rsidRPr="00461F1D" w14:paraId="33AFAA78" w14:textId="77777777" w:rsidTr="00FC4566">
        <w:trPr>
          <w:cantSplit/>
        </w:trPr>
        <w:tc>
          <w:tcPr>
            <w:tcW w:w="380" w:type="dxa"/>
            <w:tcBorders>
              <w:top w:val="single" w:sz="4" w:space="0" w:color="auto"/>
              <w:left w:val="double" w:sz="4" w:space="0" w:color="auto"/>
              <w:bottom w:val="single" w:sz="4" w:space="0" w:color="auto"/>
            </w:tcBorders>
            <w:shd w:val="clear" w:color="auto" w:fill="E6E6E6"/>
            <w:textDirection w:val="btLr"/>
            <w:vAlign w:val="center"/>
          </w:tcPr>
          <w:p w14:paraId="4073DEBC" w14:textId="77777777" w:rsidR="002262DF" w:rsidRPr="00DA6D3A" w:rsidRDefault="002262DF" w:rsidP="002262DF">
            <w:pPr>
              <w:ind w:left="113" w:right="113"/>
              <w:jc w:val="center"/>
              <w:rPr>
                <w:rFonts w:cs="Arial"/>
                <w:b/>
                <w:bCs/>
                <w:smallCaps/>
                <w:sz w:val="18"/>
                <w:szCs w:val="18"/>
              </w:rPr>
            </w:pPr>
            <w:r w:rsidRPr="00DA6D3A">
              <w:rPr>
                <w:rFonts w:cs="Arial"/>
                <w:b/>
                <w:bCs/>
                <w:smallCaps/>
                <w:color w:val="4472C4" w:themeColor="accent1"/>
                <w:sz w:val="18"/>
                <w:szCs w:val="18"/>
              </w:rPr>
              <w:t>Retour</w:t>
            </w:r>
          </w:p>
        </w:tc>
        <w:tc>
          <w:tcPr>
            <w:tcW w:w="1903" w:type="dxa"/>
          </w:tcPr>
          <w:p w14:paraId="3834A372" w14:textId="63DDB1B5" w:rsidR="002262DF" w:rsidRPr="0070502E" w:rsidRDefault="002262DF" w:rsidP="002262DF">
            <w:pPr>
              <w:rPr>
                <w:rFonts w:ascii="Arial Narrow" w:hAnsi="Arial Narrow" w:cs="Arial"/>
                <w:color w:val="4472C4" w:themeColor="accent1"/>
                <w:sz w:val="18"/>
                <w:szCs w:val="18"/>
              </w:rPr>
            </w:pPr>
            <w:r>
              <w:rPr>
                <w:rFonts w:ascii="Arial Narrow" w:hAnsi="Arial Narrow" w:cs="Arial"/>
                <w:color w:val="4472C4" w:themeColor="accent1"/>
                <w:sz w:val="18"/>
                <w:szCs w:val="18"/>
              </w:rPr>
              <w:t>Doit être de retour au travail après la fin de son contrat au plus tard à la prochaine période horaire</w:t>
            </w:r>
          </w:p>
          <w:p w14:paraId="566F1B63" w14:textId="77777777" w:rsidR="002262DF" w:rsidRDefault="002262DF" w:rsidP="002262DF">
            <w:pPr>
              <w:rPr>
                <w:rFonts w:ascii="Arial Narrow" w:hAnsi="Arial Narrow" w:cs="Arial"/>
                <w:color w:val="4472C4" w:themeColor="accent1"/>
                <w:sz w:val="18"/>
                <w:szCs w:val="18"/>
              </w:rPr>
            </w:pPr>
          </w:p>
          <w:p w14:paraId="7F7A9009" w14:textId="5A2683E2" w:rsidR="002262DF" w:rsidRDefault="002262DF" w:rsidP="002262DF">
            <w:pPr>
              <w:rPr>
                <w:rFonts w:ascii="Arial Narrow" w:hAnsi="Arial Narrow" w:cs="Arial"/>
                <w:color w:val="4472C4" w:themeColor="accent1"/>
                <w:sz w:val="18"/>
                <w:szCs w:val="18"/>
              </w:rPr>
            </w:pPr>
            <w:r>
              <w:rPr>
                <w:rFonts w:ascii="Arial Narrow" w:hAnsi="Arial Narrow" w:cs="Arial"/>
                <w:color w:val="4472C4" w:themeColor="accent1"/>
                <w:sz w:val="18"/>
                <w:szCs w:val="18"/>
              </w:rPr>
              <w:t xml:space="preserve">Toutefois, peut revenir avant le terme du congé et reprendre son poste, en autant qu’elle en avise l’E au moins </w:t>
            </w:r>
            <w:r w:rsidR="00490221">
              <w:rPr>
                <w:rFonts w:ascii="Arial Narrow" w:hAnsi="Arial Narrow" w:cs="Arial"/>
                <w:color w:val="4472C4" w:themeColor="accent1"/>
                <w:sz w:val="18"/>
                <w:szCs w:val="18"/>
              </w:rPr>
              <w:t>trente (</w:t>
            </w:r>
            <w:r>
              <w:rPr>
                <w:rFonts w:ascii="Arial Narrow" w:hAnsi="Arial Narrow" w:cs="Arial"/>
                <w:color w:val="4472C4" w:themeColor="accent1"/>
                <w:sz w:val="18"/>
                <w:szCs w:val="18"/>
              </w:rPr>
              <w:t>30</w:t>
            </w:r>
            <w:r w:rsidR="00490221">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jours avant l’affichage du prochain horaire, sous réserve qu’elle n’ait pas abandonné son travail dans l’institution d’enseignement pour un autre employeur</w:t>
            </w:r>
          </w:p>
          <w:p w14:paraId="1BF498C4" w14:textId="77777777" w:rsidR="002262DF" w:rsidRPr="00400836" w:rsidRDefault="002262DF" w:rsidP="002262DF">
            <w:pPr>
              <w:rPr>
                <w:rFonts w:ascii="Arial Narrow" w:hAnsi="Arial Narrow" w:cs="Arial"/>
                <w:color w:val="4472C4" w:themeColor="accent1"/>
                <w:sz w:val="18"/>
                <w:szCs w:val="18"/>
              </w:rPr>
            </w:pPr>
          </w:p>
        </w:tc>
        <w:tc>
          <w:tcPr>
            <w:tcW w:w="1904" w:type="dxa"/>
          </w:tcPr>
          <w:p w14:paraId="11955579" w14:textId="77777777" w:rsidR="002262DF" w:rsidRDefault="002262DF" w:rsidP="002262DF">
            <w:pPr>
              <w:rPr>
                <w:rFonts w:ascii="Arial Narrow" w:hAnsi="Arial Narrow" w:cs="Arial"/>
                <w:color w:val="4472C4" w:themeColor="accent1"/>
                <w:sz w:val="18"/>
                <w:szCs w:val="18"/>
              </w:rPr>
            </w:pPr>
            <w:r w:rsidRPr="009431B5">
              <w:rPr>
                <w:rFonts w:ascii="Arial Narrow" w:hAnsi="Arial Narrow" w:cs="Arial"/>
                <w:color w:val="4472C4" w:themeColor="accent1"/>
                <w:sz w:val="18"/>
                <w:szCs w:val="18"/>
              </w:rPr>
              <w:t>Prend fin à la date initialement prévue</w:t>
            </w:r>
          </w:p>
          <w:p w14:paraId="28FCB443" w14:textId="77777777" w:rsidR="002262DF" w:rsidRDefault="002262DF" w:rsidP="002262DF">
            <w:pPr>
              <w:rPr>
                <w:rFonts w:ascii="Arial Narrow" w:hAnsi="Arial Narrow" w:cs="Arial"/>
                <w:color w:val="4472C4" w:themeColor="accent1"/>
                <w:sz w:val="18"/>
                <w:szCs w:val="18"/>
              </w:rPr>
            </w:pPr>
          </w:p>
          <w:p w14:paraId="019C35C0" w14:textId="59F34230" w:rsidR="002262DF" w:rsidRPr="00115C86" w:rsidRDefault="002262DF" w:rsidP="002262DF">
            <w:pPr>
              <w:rPr>
                <w:rFonts w:ascii="Arial Narrow" w:hAnsi="Arial Narrow" w:cs="Arial"/>
                <w:color w:val="4472C4" w:themeColor="accent1"/>
                <w:sz w:val="18"/>
                <w:szCs w:val="18"/>
              </w:rPr>
            </w:pPr>
            <w:r>
              <w:rPr>
                <w:rFonts w:ascii="Arial Narrow" w:hAnsi="Arial Narrow" w:cs="Arial"/>
                <w:color w:val="4472C4" w:themeColor="accent1"/>
                <w:sz w:val="18"/>
                <w:szCs w:val="18"/>
              </w:rPr>
              <w:t xml:space="preserve">Toutefois, peut revenir avant le terme du congé et reprendre son poste, en autant qu’elle en avise l’E au moins </w:t>
            </w:r>
            <w:r w:rsidR="00490221">
              <w:rPr>
                <w:rFonts w:ascii="Arial Narrow" w:hAnsi="Arial Narrow" w:cs="Arial"/>
                <w:color w:val="4472C4" w:themeColor="accent1"/>
                <w:sz w:val="18"/>
                <w:szCs w:val="18"/>
              </w:rPr>
              <w:t>trente (</w:t>
            </w:r>
            <w:r>
              <w:rPr>
                <w:rFonts w:ascii="Arial Narrow" w:hAnsi="Arial Narrow" w:cs="Arial"/>
                <w:color w:val="4472C4" w:themeColor="accent1"/>
                <w:sz w:val="18"/>
                <w:szCs w:val="18"/>
              </w:rPr>
              <w:t>30</w:t>
            </w:r>
            <w:r w:rsidR="00490221">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jours avant l’affichage du prochain horaire</w:t>
            </w:r>
          </w:p>
        </w:tc>
        <w:tc>
          <w:tcPr>
            <w:tcW w:w="1904" w:type="dxa"/>
            <w:shd w:val="clear" w:color="auto" w:fill="auto"/>
          </w:tcPr>
          <w:p w14:paraId="60C6BE32" w14:textId="77777777" w:rsidR="002262DF" w:rsidRPr="00BD303B" w:rsidRDefault="002262DF" w:rsidP="002262DF">
            <w:pPr>
              <w:rPr>
                <w:rFonts w:ascii="Arial Narrow" w:hAnsi="Arial Narrow" w:cs="Arial"/>
                <w:sz w:val="18"/>
                <w:szCs w:val="18"/>
              </w:rPr>
            </w:pPr>
            <w:r w:rsidRPr="0047402F">
              <w:rPr>
                <w:rFonts w:ascii="Arial Narrow" w:hAnsi="Arial Narrow" w:cs="Arial"/>
                <w:color w:val="4472C4" w:themeColor="accent1"/>
                <w:sz w:val="18"/>
                <w:szCs w:val="18"/>
              </w:rPr>
              <w:t>À la date convenue</w:t>
            </w:r>
          </w:p>
        </w:tc>
        <w:tc>
          <w:tcPr>
            <w:tcW w:w="1904" w:type="dxa"/>
          </w:tcPr>
          <w:p w14:paraId="437B6DE4" w14:textId="77777777" w:rsidR="002262DF" w:rsidRDefault="002262DF" w:rsidP="002262DF">
            <w:pPr>
              <w:rPr>
                <w:rFonts w:ascii="Arial Narrow" w:hAnsi="Arial Narrow" w:cs="Arial"/>
                <w:color w:val="4472C4" w:themeColor="accent1"/>
                <w:sz w:val="18"/>
                <w:szCs w:val="18"/>
              </w:rPr>
            </w:pPr>
            <w:r w:rsidRPr="009431B5">
              <w:rPr>
                <w:rFonts w:ascii="Arial Narrow" w:hAnsi="Arial Narrow" w:cs="Arial"/>
                <w:color w:val="4472C4" w:themeColor="accent1"/>
                <w:sz w:val="18"/>
                <w:szCs w:val="18"/>
              </w:rPr>
              <w:t>Prend fin à la date initialement prévue</w:t>
            </w:r>
          </w:p>
          <w:p w14:paraId="71338E14" w14:textId="77777777" w:rsidR="002262DF" w:rsidRDefault="002262DF" w:rsidP="002262DF">
            <w:pPr>
              <w:rPr>
                <w:rFonts w:ascii="Arial Narrow" w:hAnsi="Arial Narrow" w:cs="Arial"/>
                <w:color w:val="4472C4" w:themeColor="accent1"/>
                <w:sz w:val="18"/>
                <w:szCs w:val="18"/>
              </w:rPr>
            </w:pPr>
          </w:p>
          <w:p w14:paraId="61DE95B1" w14:textId="1CEF1E78" w:rsidR="002262DF" w:rsidRPr="00BD303B" w:rsidRDefault="002262DF" w:rsidP="002262DF">
            <w:pPr>
              <w:rPr>
                <w:rFonts w:ascii="Arial Narrow" w:hAnsi="Arial Narrow" w:cs="Arial"/>
                <w:sz w:val="18"/>
                <w:szCs w:val="18"/>
              </w:rPr>
            </w:pPr>
            <w:r>
              <w:rPr>
                <w:rFonts w:ascii="Arial Narrow" w:hAnsi="Arial Narrow" w:cs="Arial"/>
                <w:color w:val="4472C4" w:themeColor="accent1"/>
                <w:sz w:val="18"/>
                <w:szCs w:val="18"/>
              </w:rPr>
              <w:t xml:space="preserve">Toutefois, peut revenir avant le terme du congé et reprendre son poste, en autant qu’elle en avise l’E au moins </w:t>
            </w:r>
            <w:r w:rsidR="00490221">
              <w:rPr>
                <w:rFonts w:ascii="Arial Narrow" w:hAnsi="Arial Narrow" w:cs="Arial"/>
                <w:color w:val="4472C4" w:themeColor="accent1"/>
                <w:sz w:val="18"/>
                <w:szCs w:val="18"/>
              </w:rPr>
              <w:t>trente (</w:t>
            </w:r>
            <w:r>
              <w:rPr>
                <w:rFonts w:ascii="Arial Narrow" w:hAnsi="Arial Narrow" w:cs="Arial"/>
                <w:color w:val="4472C4" w:themeColor="accent1"/>
                <w:sz w:val="18"/>
                <w:szCs w:val="18"/>
              </w:rPr>
              <w:t>30</w:t>
            </w:r>
            <w:r w:rsidR="00490221">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jours avant l’affichage du prochain horaire</w:t>
            </w:r>
          </w:p>
        </w:tc>
        <w:tc>
          <w:tcPr>
            <w:tcW w:w="1904" w:type="dxa"/>
          </w:tcPr>
          <w:p w14:paraId="33218E07" w14:textId="5D043319" w:rsidR="002262DF" w:rsidRDefault="002262DF" w:rsidP="002262DF">
            <w:pPr>
              <w:rPr>
                <w:rFonts w:ascii="Arial Narrow" w:hAnsi="Arial Narrow" w:cs="Arial"/>
                <w:color w:val="4472C4" w:themeColor="accent1"/>
                <w:sz w:val="18"/>
                <w:szCs w:val="18"/>
              </w:rPr>
            </w:pPr>
            <w:r>
              <w:rPr>
                <w:rFonts w:ascii="Arial Narrow" w:hAnsi="Arial Narrow" w:cs="Arial"/>
                <w:color w:val="4472C4" w:themeColor="accent1"/>
                <w:sz w:val="18"/>
                <w:szCs w:val="18"/>
              </w:rPr>
              <w:t xml:space="preserve">À l’expiration du congé, la personne </w:t>
            </w:r>
            <w:r w:rsidRPr="00490221">
              <w:rPr>
                <w:rFonts w:ascii="Arial Narrow" w:hAnsi="Arial Narrow" w:cs="Arial"/>
                <w:color w:val="4472C4" w:themeColor="accent1"/>
                <w:sz w:val="18"/>
                <w:szCs w:val="18"/>
              </w:rPr>
              <w:t xml:space="preserve">salariée </w:t>
            </w:r>
            <w:r w:rsidR="00490221">
              <w:rPr>
                <w:rFonts w:ascii="Arial Narrow" w:hAnsi="Arial Narrow" w:cs="Arial"/>
                <w:color w:val="4472C4" w:themeColor="accent1"/>
                <w:sz w:val="18"/>
                <w:szCs w:val="18"/>
              </w:rPr>
              <w:t xml:space="preserve">reprend </w:t>
            </w:r>
            <w:r w:rsidRPr="00490221">
              <w:rPr>
                <w:rFonts w:ascii="Arial Narrow" w:hAnsi="Arial Narrow" w:cs="Arial"/>
                <w:color w:val="4472C4" w:themeColor="accent1"/>
                <w:sz w:val="18"/>
                <w:szCs w:val="18"/>
              </w:rPr>
              <w:t>son poste</w:t>
            </w:r>
            <w:r>
              <w:rPr>
                <w:rFonts w:ascii="Arial Narrow" w:hAnsi="Arial Narrow" w:cs="Arial"/>
                <w:color w:val="4472C4" w:themeColor="accent1"/>
                <w:sz w:val="18"/>
                <w:szCs w:val="18"/>
              </w:rPr>
              <w:t xml:space="preserve"> dans son intégralité</w:t>
            </w:r>
          </w:p>
          <w:p w14:paraId="29527D82" w14:textId="77777777" w:rsidR="002262DF" w:rsidRDefault="002262DF" w:rsidP="002262DF">
            <w:pPr>
              <w:rPr>
                <w:rFonts w:ascii="Arial Narrow" w:hAnsi="Arial Narrow" w:cs="Arial"/>
                <w:color w:val="4472C4" w:themeColor="accent1"/>
                <w:sz w:val="18"/>
                <w:szCs w:val="18"/>
              </w:rPr>
            </w:pPr>
          </w:p>
          <w:p w14:paraId="5CA5AB55" w14:textId="210A6DB1" w:rsidR="002262DF" w:rsidRPr="00490221" w:rsidRDefault="002262DF" w:rsidP="002262DF">
            <w:pPr>
              <w:rPr>
                <w:rFonts w:ascii="Arial Narrow" w:hAnsi="Arial Narrow" w:cs="Arial"/>
                <w:color w:val="4472C4" w:themeColor="accent1"/>
                <w:sz w:val="18"/>
                <w:szCs w:val="18"/>
              </w:rPr>
            </w:pPr>
            <w:r>
              <w:rPr>
                <w:rFonts w:ascii="Arial Narrow" w:hAnsi="Arial Narrow" w:cs="Arial"/>
                <w:color w:val="4472C4" w:themeColor="accent1"/>
                <w:sz w:val="18"/>
                <w:szCs w:val="18"/>
              </w:rPr>
              <w:t>*</w:t>
            </w:r>
            <w:r w:rsidR="00490221">
              <w:rPr>
                <w:rFonts w:ascii="Arial Narrow" w:hAnsi="Arial Narrow" w:cs="Arial"/>
                <w:color w:val="4472C4" w:themeColor="accent1"/>
                <w:sz w:val="18"/>
                <w:szCs w:val="18"/>
                <w:u w:val="single"/>
              </w:rPr>
              <w:t>P</w:t>
            </w:r>
            <w:r w:rsidRPr="003E21CD">
              <w:rPr>
                <w:rFonts w:ascii="Arial Narrow" w:hAnsi="Arial Narrow" w:cs="Arial"/>
                <w:color w:val="4472C4" w:themeColor="accent1"/>
                <w:sz w:val="18"/>
                <w:szCs w:val="18"/>
                <w:u w:val="single"/>
              </w:rPr>
              <w:t>ar échange de poste</w:t>
            </w:r>
            <w:r>
              <w:rPr>
                <w:rFonts w:ascii="Arial Narrow" w:hAnsi="Arial Narrow" w:cs="Arial"/>
                <w:color w:val="4472C4" w:themeColor="accent1"/>
                <w:sz w:val="18"/>
                <w:szCs w:val="18"/>
                <w:u w:val="single"/>
              </w:rPr>
              <w:t xml:space="preserve"> (12.09 DL)</w:t>
            </w:r>
            <w:r w:rsidR="00490221">
              <w:rPr>
                <w:rFonts w:ascii="Arial Narrow" w:hAnsi="Arial Narrow" w:cs="Arial"/>
                <w:color w:val="4472C4" w:themeColor="accent1"/>
                <w:sz w:val="18"/>
                <w:szCs w:val="18"/>
                <w:u w:val="single"/>
              </w:rPr>
              <w:t> </w:t>
            </w:r>
            <w:r w:rsidR="00490221">
              <w:rPr>
                <w:rFonts w:ascii="Arial Narrow" w:hAnsi="Arial Narrow" w:cs="Arial"/>
                <w:color w:val="4472C4" w:themeColor="accent1"/>
                <w:sz w:val="18"/>
                <w:szCs w:val="18"/>
              </w:rPr>
              <w:t>:</w:t>
            </w:r>
          </w:p>
          <w:p w14:paraId="5AAAC42E" w14:textId="77777777" w:rsidR="002262DF" w:rsidRDefault="002262DF" w:rsidP="002262DF">
            <w:pPr>
              <w:rPr>
                <w:rFonts w:ascii="Arial Narrow" w:hAnsi="Arial Narrow" w:cs="Arial"/>
                <w:color w:val="4472C4" w:themeColor="accent1"/>
                <w:sz w:val="18"/>
                <w:szCs w:val="18"/>
              </w:rPr>
            </w:pPr>
          </w:p>
          <w:p w14:paraId="6434EC8E" w14:textId="77777777" w:rsidR="002262DF" w:rsidRPr="00F378B4" w:rsidRDefault="002262DF" w:rsidP="002262DF">
            <w:pPr>
              <w:rPr>
                <w:rFonts w:ascii="Arial Narrow" w:hAnsi="Arial Narrow" w:cs="Arial"/>
                <w:color w:val="4472C4" w:themeColor="accent1"/>
                <w:sz w:val="18"/>
                <w:szCs w:val="18"/>
              </w:rPr>
            </w:pPr>
            <w:r w:rsidRPr="00F378B4">
              <w:rPr>
                <w:rFonts w:ascii="Arial Narrow" w:hAnsi="Arial Narrow" w:cs="Arial"/>
                <w:color w:val="4472C4" w:themeColor="accent1"/>
                <w:sz w:val="18"/>
                <w:szCs w:val="18"/>
              </w:rPr>
              <w:t>À l’expiration du congé, les personnes salariées reprennent leur poste respecti</w:t>
            </w:r>
            <w:r>
              <w:rPr>
                <w:rFonts w:ascii="Arial Narrow" w:hAnsi="Arial Narrow" w:cs="Arial"/>
                <w:color w:val="4472C4" w:themeColor="accent1"/>
                <w:sz w:val="18"/>
                <w:szCs w:val="18"/>
              </w:rPr>
              <w:t>f dans leur intégralité</w:t>
            </w:r>
          </w:p>
          <w:p w14:paraId="5D63E73D" w14:textId="77777777" w:rsidR="002262DF" w:rsidRDefault="002262DF" w:rsidP="002262DF">
            <w:pPr>
              <w:rPr>
                <w:rFonts w:ascii="Arial Narrow" w:hAnsi="Arial Narrow" w:cs="Arial"/>
                <w:sz w:val="18"/>
                <w:szCs w:val="18"/>
              </w:rPr>
            </w:pPr>
          </w:p>
          <w:p w14:paraId="5CAAFF54" w14:textId="77777777" w:rsidR="002262DF" w:rsidRPr="00BD303B" w:rsidRDefault="002262DF" w:rsidP="002262DF">
            <w:pPr>
              <w:rPr>
                <w:rFonts w:ascii="Arial Narrow" w:hAnsi="Arial Narrow" w:cs="Arial"/>
                <w:sz w:val="18"/>
                <w:szCs w:val="18"/>
              </w:rPr>
            </w:pPr>
          </w:p>
        </w:tc>
        <w:tc>
          <w:tcPr>
            <w:tcW w:w="1904" w:type="dxa"/>
          </w:tcPr>
          <w:p w14:paraId="27121022" w14:textId="77777777" w:rsidR="002262DF" w:rsidRDefault="002262DF" w:rsidP="002262DF">
            <w:pPr>
              <w:rPr>
                <w:rFonts w:ascii="Arial Narrow" w:hAnsi="Arial Narrow" w:cs="Arial"/>
                <w:color w:val="4472C4" w:themeColor="accent1"/>
                <w:sz w:val="18"/>
                <w:szCs w:val="18"/>
              </w:rPr>
            </w:pPr>
            <w:r w:rsidRPr="009431B5">
              <w:rPr>
                <w:rFonts w:ascii="Arial Narrow" w:hAnsi="Arial Narrow" w:cs="Arial"/>
                <w:color w:val="4472C4" w:themeColor="accent1"/>
                <w:sz w:val="18"/>
                <w:szCs w:val="18"/>
              </w:rPr>
              <w:t>Prend fin à la date initialement prévue</w:t>
            </w:r>
          </w:p>
          <w:p w14:paraId="7B01C14A" w14:textId="77777777" w:rsidR="002262DF" w:rsidRDefault="002262DF" w:rsidP="002262DF">
            <w:pPr>
              <w:rPr>
                <w:rFonts w:ascii="Arial Narrow" w:hAnsi="Arial Narrow" w:cs="Arial"/>
                <w:color w:val="4472C4" w:themeColor="accent1"/>
                <w:sz w:val="18"/>
                <w:szCs w:val="18"/>
              </w:rPr>
            </w:pPr>
          </w:p>
          <w:p w14:paraId="0D612507" w14:textId="1DBF7921" w:rsidR="002262DF" w:rsidRPr="00BD303B" w:rsidRDefault="002262DF" w:rsidP="002262DF">
            <w:pPr>
              <w:rPr>
                <w:rFonts w:ascii="Arial Narrow" w:hAnsi="Arial Narrow" w:cs="Arial"/>
                <w:sz w:val="18"/>
                <w:szCs w:val="18"/>
              </w:rPr>
            </w:pPr>
            <w:r>
              <w:rPr>
                <w:rFonts w:ascii="Arial Narrow" w:hAnsi="Arial Narrow" w:cs="Arial"/>
                <w:color w:val="4472C4" w:themeColor="accent1"/>
                <w:sz w:val="18"/>
                <w:szCs w:val="18"/>
              </w:rPr>
              <w:t xml:space="preserve">Toutefois, peut revenir avant le terme du congé et reprendre son poste, en autant qu’elle en avise l’E au moins </w:t>
            </w:r>
            <w:r w:rsidR="00490221">
              <w:rPr>
                <w:rFonts w:ascii="Arial Narrow" w:hAnsi="Arial Narrow" w:cs="Arial"/>
                <w:color w:val="4472C4" w:themeColor="accent1"/>
                <w:sz w:val="18"/>
                <w:szCs w:val="18"/>
              </w:rPr>
              <w:t>trente (</w:t>
            </w:r>
            <w:r>
              <w:rPr>
                <w:rFonts w:ascii="Arial Narrow" w:hAnsi="Arial Narrow" w:cs="Arial"/>
                <w:color w:val="4472C4" w:themeColor="accent1"/>
                <w:sz w:val="18"/>
                <w:szCs w:val="18"/>
              </w:rPr>
              <w:t>30</w:t>
            </w:r>
            <w:r w:rsidR="00490221">
              <w:rPr>
                <w:rFonts w:ascii="Arial Narrow" w:hAnsi="Arial Narrow" w:cs="Arial"/>
                <w:color w:val="4472C4" w:themeColor="accent1"/>
                <w:sz w:val="18"/>
                <w:szCs w:val="18"/>
              </w:rPr>
              <w:t>)</w:t>
            </w:r>
            <w:r>
              <w:rPr>
                <w:rFonts w:ascii="Arial Narrow" w:hAnsi="Arial Narrow" w:cs="Arial"/>
                <w:color w:val="4472C4" w:themeColor="accent1"/>
                <w:sz w:val="18"/>
                <w:szCs w:val="18"/>
              </w:rPr>
              <w:t xml:space="preserve"> jours avant l’affichage du prochain horaire</w:t>
            </w:r>
          </w:p>
        </w:tc>
        <w:tc>
          <w:tcPr>
            <w:tcW w:w="1904" w:type="dxa"/>
          </w:tcPr>
          <w:p w14:paraId="62D63BCE" w14:textId="77777777" w:rsidR="002262DF" w:rsidRDefault="002262DF" w:rsidP="002262DF">
            <w:pPr>
              <w:rPr>
                <w:rFonts w:ascii="Arial Narrow" w:hAnsi="Arial Narrow" w:cs="Arial"/>
                <w:color w:val="4472C4" w:themeColor="accent1"/>
                <w:sz w:val="18"/>
                <w:szCs w:val="18"/>
              </w:rPr>
            </w:pPr>
            <w:r w:rsidRPr="009431B5">
              <w:rPr>
                <w:rFonts w:ascii="Arial Narrow" w:hAnsi="Arial Narrow" w:cs="Arial"/>
                <w:color w:val="4472C4" w:themeColor="accent1"/>
                <w:sz w:val="18"/>
                <w:szCs w:val="18"/>
              </w:rPr>
              <w:t>Prend fin à la date initialement prévue</w:t>
            </w:r>
          </w:p>
          <w:p w14:paraId="4FC14BDD" w14:textId="77777777" w:rsidR="002262DF" w:rsidRDefault="002262DF" w:rsidP="002262DF">
            <w:pPr>
              <w:rPr>
                <w:rFonts w:ascii="Arial Narrow" w:hAnsi="Arial Narrow" w:cs="Arial"/>
                <w:color w:val="4472C4" w:themeColor="accent1"/>
                <w:sz w:val="18"/>
                <w:szCs w:val="18"/>
              </w:rPr>
            </w:pPr>
          </w:p>
          <w:p w14:paraId="45884B0E" w14:textId="77777777" w:rsidR="002262DF" w:rsidRPr="00BD303B" w:rsidRDefault="002262DF" w:rsidP="002262DF">
            <w:pPr>
              <w:rPr>
                <w:rFonts w:ascii="Arial Narrow" w:hAnsi="Arial Narrow" w:cs="Arial"/>
                <w:sz w:val="18"/>
                <w:szCs w:val="18"/>
              </w:rPr>
            </w:pPr>
          </w:p>
        </w:tc>
        <w:tc>
          <w:tcPr>
            <w:tcW w:w="1904" w:type="dxa"/>
          </w:tcPr>
          <w:p w14:paraId="18B435E6" w14:textId="77777777" w:rsidR="002262DF" w:rsidRDefault="002262DF" w:rsidP="002262DF">
            <w:pPr>
              <w:rPr>
                <w:rFonts w:ascii="Arial Narrow" w:hAnsi="Arial Narrow" w:cs="Arial"/>
                <w:color w:val="4472C4" w:themeColor="accent1"/>
                <w:sz w:val="18"/>
                <w:szCs w:val="18"/>
              </w:rPr>
            </w:pPr>
            <w:r w:rsidRPr="009431B5">
              <w:rPr>
                <w:rFonts w:ascii="Arial Narrow" w:hAnsi="Arial Narrow" w:cs="Arial"/>
                <w:color w:val="4472C4" w:themeColor="accent1"/>
                <w:sz w:val="18"/>
                <w:szCs w:val="18"/>
              </w:rPr>
              <w:t>Prend fin à la date initialement prévue</w:t>
            </w:r>
          </w:p>
          <w:p w14:paraId="54847BEA" w14:textId="77777777" w:rsidR="002262DF" w:rsidRPr="00BD303B" w:rsidRDefault="002262DF" w:rsidP="002262DF">
            <w:pPr>
              <w:rPr>
                <w:rFonts w:ascii="Arial Narrow" w:hAnsi="Arial Narrow" w:cs="Arial"/>
                <w:sz w:val="18"/>
                <w:szCs w:val="18"/>
              </w:rPr>
            </w:pPr>
          </w:p>
        </w:tc>
        <w:tc>
          <w:tcPr>
            <w:tcW w:w="1904" w:type="dxa"/>
          </w:tcPr>
          <w:p w14:paraId="7992A528" w14:textId="77777777" w:rsidR="00A45218" w:rsidRDefault="00A45218" w:rsidP="00A45218">
            <w:pPr>
              <w:rPr>
                <w:rFonts w:ascii="Arial Narrow" w:hAnsi="Arial Narrow" w:cs="Arial"/>
                <w:color w:val="4472C4" w:themeColor="accent1"/>
                <w:sz w:val="18"/>
                <w:szCs w:val="18"/>
              </w:rPr>
            </w:pPr>
            <w:r>
              <w:rPr>
                <w:rFonts w:ascii="Arial Narrow" w:hAnsi="Arial Narrow" w:cs="Arial"/>
                <w:color w:val="4472C4" w:themeColor="accent1"/>
                <w:sz w:val="18"/>
                <w:szCs w:val="18"/>
              </w:rPr>
              <w:t>Prend fin à la date initialement prévue</w:t>
            </w:r>
          </w:p>
          <w:p w14:paraId="09D6F7FB" w14:textId="77777777" w:rsidR="002262DF" w:rsidRPr="00BD303B" w:rsidRDefault="002262DF" w:rsidP="002262DF">
            <w:pPr>
              <w:rPr>
                <w:rFonts w:ascii="Arial Narrow" w:hAnsi="Arial Narrow" w:cs="Arial"/>
                <w:sz w:val="18"/>
                <w:szCs w:val="18"/>
              </w:rPr>
            </w:pPr>
          </w:p>
        </w:tc>
        <w:tc>
          <w:tcPr>
            <w:tcW w:w="1904" w:type="dxa"/>
          </w:tcPr>
          <w:p w14:paraId="16F402D2" w14:textId="77777777" w:rsidR="00E4692F" w:rsidRDefault="00E4692F" w:rsidP="00E4692F">
            <w:pPr>
              <w:rPr>
                <w:rFonts w:ascii="Arial Narrow" w:hAnsi="Arial Narrow" w:cs="Arial"/>
                <w:color w:val="4472C4" w:themeColor="accent1"/>
                <w:sz w:val="18"/>
                <w:szCs w:val="18"/>
              </w:rPr>
            </w:pPr>
            <w:r>
              <w:rPr>
                <w:rFonts w:ascii="Arial Narrow" w:hAnsi="Arial Narrow" w:cs="Arial"/>
                <w:color w:val="4472C4" w:themeColor="accent1"/>
                <w:sz w:val="18"/>
                <w:szCs w:val="18"/>
              </w:rPr>
              <w:t>À l’expiration du congé, la personne salariée reprend son poste et doit demeurer au service de l’E pour une durée au moins équivalente à celle de son congé (27.05 DN)</w:t>
            </w:r>
          </w:p>
          <w:p w14:paraId="2A1CF354" w14:textId="77777777" w:rsidR="00A45218" w:rsidRPr="00E22B7B" w:rsidRDefault="00A45218" w:rsidP="002262DF">
            <w:pPr>
              <w:rPr>
                <w:rFonts w:ascii="Arial Narrow" w:hAnsi="Arial Narrow" w:cs="Arial"/>
                <w:color w:val="4472C4" w:themeColor="accent1"/>
                <w:sz w:val="18"/>
                <w:szCs w:val="18"/>
              </w:rPr>
            </w:pPr>
          </w:p>
        </w:tc>
      </w:tr>
    </w:tbl>
    <w:p w14:paraId="6739CB39" w14:textId="114C2742" w:rsidR="00024F73" w:rsidRPr="00FB022E" w:rsidRDefault="00024F73">
      <w:pPr>
        <w:rPr>
          <w:sz w:val="6"/>
          <w:szCs w:val="8"/>
        </w:rPr>
      </w:pPr>
    </w:p>
    <w:p w14:paraId="318ACDEB" w14:textId="350A7A07" w:rsidR="00FB022E" w:rsidRPr="00FB022E" w:rsidRDefault="00FB022E">
      <w:pPr>
        <w:rPr>
          <w:sz w:val="6"/>
          <w:szCs w:val="8"/>
        </w:rPr>
      </w:pPr>
    </w:p>
    <w:p w14:paraId="6DF82739" w14:textId="7F139EF5" w:rsidR="00FB022E" w:rsidRDefault="00FB022E">
      <w:pPr>
        <w:rPr>
          <w:sz w:val="6"/>
          <w:szCs w:val="8"/>
        </w:rPr>
      </w:pPr>
    </w:p>
    <w:p w14:paraId="2EC61A83" w14:textId="00F3D0A9" w:rsidR="00FB022E" w:rsidRDefault="00FB022E">
      <w:pPr>
        <w:rPr>
          <w:sz w:val="6"/>
          <w:szCs w:val="8"/>
        </w:rPr>
      </w:pPr>
    </w:p>
    <w:p w14:paraId="2498984C" w14:textId="0D17583B" w:rsidR="00FB022E" w:rsidRDefault="00FB022E">
      <w:pPr>
        <w:rPr>
          <w:sz w:val="6"/>
          <w:szCs w:val="8"/>
        </w:rPr>
      </w:pPr>
    </w:p>
    <w:p w14:paraId="53A08C63" w14:textId="513695F5" w:rsidR="00FB022E" w:rsidRDefault="00FB022E">
      <w:pPr>
        <w:rPr>
          <w:sz w:val="6"/>
          <w:szCs w:val="8"/>
        </w:rPr>
      </w:pPr>
    </w:p>
    <w:p w14:paraId="3623AE06" w14:textId="11D7E3BD" w:rsidR="00FB022E" w:rsidRDefault="00FB022E">
      <w:pPr>
        <w:rPr>
          <w:sz w:val="6"/>
          <w:szCs w:val="8"/>
        </w:rPr>
      </w:pPr>
    </w:p>
    <w:p w14:paraId="22488F0C" w14:textId="54A47A7A" w:rsidR="00FB022E" w:rsidRDefault="00FB022E">
      <w:pPr>
        <w:rPr>
          <w:sz w:val="6"/>
          <w:szCs w:val="8"/>
        </w:rPr>
      </w:pPr>
    </w:p>
    <w:p w14:paraId="44FB8039" w14:textId="7F72E5BE" w:rsidR="00FB022E" w:rsidRDefault="00FB022E">
      <w:pPr>
        <w:rPr>
          <w:sz w:val="6"/>
          <w:szCs w:val="8"/>
        </w:rPr>
      </w:pPr>
    </w:p>
    <w:p w14:paraId="344F8719" w14:textId="69FE965B" w:rsidR="00FB022E" w:rsidRPr="00FB022E" w:rsidRDefault="00FB022E">
      <w:pPr>
        <w:rPr>
          <w:sz w:val="6"/>
          <w:szCs w:val="8"/>
        </w:rPr>
      </w:pPr>
    </w:p>
    <w:p w14:paraId="66DB1DD0" w14:textId="77777777" w:rsidR="00FB022E" w:rsidRPr="00FB022E" w:rsidRDefault="00FB022E">
      <w:pPr>
        <w:rPr>
          <w:sz w:val="6"/>
          <w:szCs w:val="8"/>
        </w:rPr>
      </w:pPr>
    </w:p>
    <w:p w14:paraId="4BA81BE7" w14:textId="77777777" w:rsidR="00024F73" w:rsidRPr="00024F73" w:rsidRDefault="00024F73">
      <w:pPr>
        <w:rPr>
          <w:sz w:val="2"/>
          <w:szCs w:val="4"/>
        </w:rPr>
      </w:pPr>
    </w:p>
    <w:tbl>
      <w:tblPr>
        <w:tblpPr w:leftFromText="141" w:rightFromText="141" w:vertAnchor="text" w:tblpY="1"/>
        <w:tblOverlap w:val="never"/>
        <w:tblW w:w="1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
        <w:gridCol w:w="1903"/>
        <w:gridCol w:w="1904"/>
        <w:gridCol w:w="1904"/>
        <w:gridCol w:w="1904"/>
        <w:gridCol w:w="1904"/>
        <w:gridCol w:w="1904"/>
        <w:gridCol w:w="1904"/>
        <w:gridCol w:w="1904"/>
        <w:gridCol w:w="1904"/>
        <w:gridCol w:w="1904"/>
      </w:tblGrid>
      <w:tr w:rsidR="00024F73" w:rsidRPr="00461F1D" w14:paraId="4E7B2B42" w14:textId="77777777" w:rsidTr="00E649B8">
        <w:trPr>
          <w:cantSplit/>
          <w:trHeight w:val="454"/>
          <w:tblHeader/>
        </w:trPr>
        <w:tc>
          <w:tcPr>
            <w:tcW w:w="380" w:type="dxa"/>
            <w:tcBorders>
              <w:top w:val="double" w:sz="4" w:space="0" w:color="auto"/>
              <w:left w:val="double" w:sz="4" w:space="0" w:color="auto"/>
              <w:bottom w:val="double" w:sz="4" w:space="0" w:color="auto"/>
              <w:right w:val="single" w:sz="4" w:space="0" w:color="auto"/>
            </w:tcBorders>
            <w:shd w:val="clear" w:color="auto" w:fill="E6E6E6"/>
            <w:textDirection w:val="btLr"/>
            <w:vAlign w:val="center"/>
          </w:tcPr>
          <w:p w14:paraId="4F70340B" w14:textId="77777777" w:rsidR="00024F73" w:rsidRPr="00DA6D3A" w:rsidRDefault="00024F73" w:rsidP="00F62248">
            <w:pPr>
              <w:ind w:left="113" w:right="113"/>
              <w:rPr>
                <w:rFonts w:cs="Arial"/>
                <w:b/>
                <w:bCs/>
                <w:smallCaps/>
                <w:spacing w:val="-8"/>
                <w:sz w:val="18"/>
                <w:szCs w:val="18"/>
              </w:rPr>
            </w:pPr>
            <w:bookmarkStart w:id="1" w:name="_Hlk37922866"/>
          </w:p>
        </w:tc>
        <w:tc>
          <w:tcPr>
            <w:tcW w:w="1903" w:type="dxa"/>
            <w:tcBorders>
              <w:top w:val="double" w:sz="4" w:space="0" w:color="auto"/>
              <w:left w:val="single" w:sz="4" w:space="0" w:color="auto"/>
              <w:bottom w:val="double" w:sz="4" w:space="0" w:color="auto"/>
              <w:right w:val="single" w:sz="4" w:space="0" w:color="auto"/>
            </w:tcBorders>
            <w:shd w:val="clear" w:color="auto" w:fill="E6E6E6"/>
          </w:tcPr>
          <w:p w14:paraId="1E896E07" w14:textId="77777777" w:rsidR="00024F73" w:rsidRPr="002C3A70" w:rsidRDefault="00024F73" w:rsidP="00F62248">
            <w:pPr>
              <w:rPr>
                <w:rFonts w:cs="Arial"/>
                <w:b/>
                <w:color w:val="4472C4" w:themeColor="accent1"/>
                <w:spacing w:val="-8"/>
                <w:sz w:val="18"/>
                <w:szCs w:val="18"/>
              </w:rPr>
            </w:pPr>
            <w:r w:rsidRPr="002C3A70">
              <w:rPr>
                <w:rFonts w:cs="Arial"/>
                <w:b/>
                <w:color w:val="4472C4" w:themeColor="accent1"/>
                <w:spacing w:val="-8"/>
                <w:sz w:val="18"/>
                <w:szCs w:val="18"/>
              </w:rPr>
              <w:t>Congé sans solde et partiel sans solde pour enseigner</w:t>
            </w:r>
          </w:p>
          <w:p w14:paraId="194EC8D4" w14:textId="77777777" w:rsidR="00024F73" w:rsidRPr="002C3A70" w:rsidRDefault="00024F73" w:rsidP="00F62248">
            <w:pPr>
              <w:rPr>
                <w:rFonts w:cs="Arial"/>
                <w:b/>
                <w:color w:val="4472C4" w:themeColor="accent1"/>
                <w:spacing w:val="-8"/>
                <w:sz w:val="18"/>
                <w:szCs w:val="18"/>
              </w:rPr>
            </w:pPr>
            <w:r w:rsidRPr="002C3A70">
              <w:rPr>
                <w:rFonts w:cs="Arial"/>
                <w:b/>
                <w:color w:val="4472C4" w:themeColor="accent1"/>
                <w:spacing w:val="-8"/>
                <w:sz w:val="18"/>
                <w:szCs w:val="18"/>
              </w:rPr>
              <w:t>(12.02 DL, 26</w:t>
            </w:r>
            <w:r>
              <w:rPr>
                <w:rFonts w:cs="Arial"/>
                <w:b/>
                <w:color w:val="4472C4" w:themeColor="accent1"/>
                <w:spacing w:val="-8"/>
                <w:sz w:val="18"/>
                <w:szCs w:val="18"/>
              </w:rPr>
              <w:t xml:space="preserve"> </w:t>
            </w:r>
            <w:r w:rsidRPr="002C3A70">
              <w:rPr>
                <w:rFonts w:cs="Arial"/>
                <w:b/>
                <w:color w:val="4472C4" w:themeColor="accent1"/>
                <w:spacing w:val="-8"/>
                <w:sz w:val="18"/>
                <w:szCs w:val="18"/>
              </w:rPr>
              <w:t>DN)</w:t>
            </w:r>
          </w:p>
          <w:p w14:paraId="7E7B2F06" w14:textId="77777777" w:rsidR="00024F73" w:rsidRPr="00C51E11" w:rsidRDefault="00024F73" w:rsidP="00F62248">
            <w:pPr>
              <w:rPr>
                <w:rFonts w:cs="Arial"/>
                <w:color w:val="C00000"/>
                <w:spacing w:val="-8"/>
                <w:sz w:val="18"/>
                <w:szCs w:val="18"/>
              </w:rPr>
            </w:pPr>
          </w:p>
        </w:tc>
        <w:tc>
          <w:tcPr>
            <w:tcW w:w="1904" w:type="dxa"/>
            <w:tcBorders>
              <w:top w:val="double" w:sz="4" w:space="0" w:color="auto"/>
              <w:left w:val="single" w:sz="4" w:space="0" w:color="auto"/>
              <w:bottom w:val="double" w:sz="4" w:space="0" w:color="auto"/>
              <w:right w:val="single" w:sz="4" w:space="0" w:color="auto"/>
            </w:tcBorders>
            <w:shd w:val="clear" w:color="auto" w:fill="E6E6E6"/>
          </w:tcPr>
          <w:p w14:paraId="56C7FA5B" w14:textId="77777777" w:rsidR="00024F73" w:rsidRDefault="00024F73" w:rsidP="00F62248">
            <w:pPr>
              <w:rPr>
                <w:rFonts w:cs="Arial"/>
                <w:b/>
                <w:color w:val="4472C4" w:themeColor="accent1"/>
                <w:spacing w:val="-8"/>
                <w:sz w:val="18"/>
                <w:szCs w:val="18"/>
              </w:rPr>
            </w:pPr>
            <w:r w:rsidRPr="002C3A70">
              <w:rPr>
                <w:rFonts w:cs="Arial"/>
                <w:b/>
                <w:color w:val="4472C4" w:themeColor="accent1"/>
                <w:spacing w:val="-8"/>
                <w:sz w:val="18"/>
                <w:szCs w:val="18"/>
              </w:rPr>
              <w:t xml:space="preserve">Congé sans solde et partiel sans solde pour études </w:t>
            </w:r>
          </w:p>
          <w:p w14:paraId="50DC5497" w14:textId="77777777" w:rsidR="00024F73" w:rsidRPr="00C51E11" w:rsidRDefault="00024F73" w:rsidP="00F62248">
            <w:pPr>
              <w:rPr>
                <w:rFonts w:cs="Arial"/>
                <w:b/>
                <w:color w:val="C00000"/>
                <w:spacing w:val="-8"/>
                <w:sz w:val="18"/>
                <w:szCs w:val="18"/>
              </w:rPr>
            </w:pPr>
            <w:r w:rsidRPr="002C3A70">
              <w:rPr>
                <w:rFonts w:cs="Arial"/>
                <w:b/>
                <w:color w:val="4472C4" w:themeColor="accent1"/>
                <w:spacing w:val="-8"/>
                <w:sz w:val="18"/>
                <w:szCs w:val="18"/>
              </w:rPr>
              <w:t>(12.03 DL, 26 DN)</w:t>
            </w:r>
          </w:p>
        </w:tc>
        <w:tc>
          <w:tcPr>
            <w:tcW w:w="1904" w:type="dxa"/>
            <w:tcBorders>
              <w:top w:val="double" w:sz="4" w:space="0" w:color="auto"/>
              <w:left w:val="single" w:sz="4" w:space="0" w:color="auto"/>
              <w:bottom w:val="double" w:sz="4" w:space="0" w:color="auto"/>
              <w:right w:val="single" w:sz="4" w:space="0" w:color="auto"/>
            </w:tcBorders>
            <w:shd w:val="clear" w:color="auto" w:fill="E6E6E6"/>
          </w:tcPr>
          <w:p w14:paraId="2FA61566" w14:textId="77777777" w:rsidR="00024F73" w:rsidRPr="002C3A70" w:rsidRDefault="00024F73" w:rsidP="00F62248">
            <w:pPr>
              <w:rPr>
                <w:rFonts w:cs="Arial"/>
                <w:b/>
                <w:color w:val="4472C4" w:themeColor="accent1"/>
                <w:spacing w:val="-8"/>
                <w:sz w:val="18"/>
                <w:szCs w:val="18"/>
              </w:rPr>
            </w:pPr>
            <w:r w:rsidRPr="002C3A70">
              <w:rPr>
                <w:rFonts w:cs="Arial"/>
                <w:b/>
                <w:color w:val="4472C4" w:themeColor="accent1"/>
                <w:spacing w:val="-8"/>
                <w:sz w:val="18"/>
                <w:szCs w:val="18"/>
              </w:rPr>
              <w:t>Congé sans solde pour motifs personnels de moins de 30 jours</w:t>
            </w:r>
          </w:p>
          <w:p w14:paraId="118FBD27" w14:textId="77777777" w:rsidR="00024F73" w:rsidRPr="00C51E11" w:rsidRDefault="00024F73" w:rsidP="00F62248">
            <w:pPr>
              <w:rPr>
                <w:rFonts w:cs="Arial"/>
                <w:b/>
                <w:color w:val="C00000"/>
                <w:spacing w:val="-8"/>
                <w:sz w:val="18"/>
                <w:szCs w:val="18"/>
              </w:rPr>
            </w:pPr>
            <w:r w:rsidRPr="002C3A70">
              <w:rPr>
                <w:rFonts w:cs="Arial"/>
                <w:b/>
                <w:color w:val="4472C4" w:themeColor="accent1"/>
                <w:spacing w:val="-8"/>
                <w:sz w:val="18"/>
                <w:szCs w:val="18"/>
              </w:rPr>
              <w:t>(12.07 DL)</w:t>
            </w:r>
          </w:p>
        </w:tc>
        <w:tc>
          <w:tcPr>
            <w:tcW w:w="1904" w:type="dxa"/>
            <w:tcBorders>
              <w:top w:val="double" w:sz="4" w:space="0" w:color="auto"/>
              <w:left w:val="single" w:sz="4" w:space="0" w:color="auto"/>
              <w:bottom w:val="double" w:sz="4" w:space="0" w:color="auto"/>
              <w:right w:val="single" w:sz="4" w:space="0" w:color="auto"/>
            </w:tcBorders>
            <w:shd w:val="clear" w:color="auto" w:fill="E6E6E6"/>
          </w:tcPr>
          <w:p w14:paraId="52584580" w14:textId="77777777" w:rsidR="00024F73" w:rsidRPr="002C3A70" w:rsidRDefault="00024F73" w:rsidP="00F62248">
            <w:pPr>
              <w:rPr>
                <w:rFonts w:cs="Arial"/>
                <w:b/>
                <w:color w:val="4472C4" w:themeColor="accent1"/>
                <w:spacing w:val="-8"/>
                <w:sz w:val="18"/>
                <w:szCs w:val="18"/>
              </w:rPr>
            </w:pPr>
            <w:r w:rsidRPr="002C3A70">
              <w:rPr>
                <w:rFonts w:cs="Arial"/>
                <w:b/>
                <w:color w:val="4472C4" w:themeColor="accent1"/>
                <w:spacing w:val="-8"/>
                <w:sz w:val="18"/>
                <w:szCs w:val="18"/>
              </w:rPr>
              <w:t>Congé sans solde pour motifs personnels de 30 jours et plus</w:t>
            </w:r>
          </w:p>
          <w:p w14:paraId="1F6F3284" w14:textId="77777777" w:rsidR="00024F73" w:rsidRPr="00C51E11" w:rsidRDefault="00024F73" w:rsidP="00F62248">
            <w:pPr>
              <w:rPr>
                <w:rFonts w:cs="Arial"/>
                <w:b/>
                <w:color w:val="C00000"/>
                <w:spacing w:val="-8"/>
                <w:sz w:val="18"/>
                <w:szCs w:val="18"/>
              </w:rPr>
            </w:pPr>
            <w:r w:rsidRPr="002C3A70">
              <w:rPr>
                <w:rFonts w:cs="Arial"/>
                <w:b/>
                <w:color w:val="4472C4" w:themeColor="accent1"/>
                <w:spacing w:val="-8"/>
                <w:sz w:val="18"/>
                <w:szCs w:val="18"/>
              </w:rPr>
              <w:t>(12.08 DL)</w:t>
            </w:r>
          </w:p>
        </w:tc>
        <w:tc>
          <w:tcPr>
            <w:tcW w:w="1904" w:type="dxa"/>
            <w:tcBorders>
              <w:top w:val="double" w:sz="4" w:space="0" w:color="auto"/>
              <w:left w:val="single" w:sz="4" w:space="0" w:color="auto"/>
              <w:bottom w:val="double" w:sz="4" w:space="0" w:color="auto"/>
              <w:right w:val="single" w:sz="4" w:space="0" w:color="auto"/>
            </w:tcBorders>
            <w:shd w:val="clear" w:color="auto" w:fill="E6E6E6"/>
          </w:tcPr>
          <w:p w14:paraId="07F1C4D4" w14:textId="77777777" w:rsidR="00024F73" w:rsidRPr="002C3A70" w:rsidRDefault="00024F73" w:rsidP="00F62248">
            <w:pPr>
              <w:rPr>
                <w:rFonts w:cs="Arial"/>
                <w:b/>
                <w:color w:val="4472C4" w:themeColor="accent1"/>
                <w:spacing w:val="-8"/>
                <w:sz w:val="18"/>
                <w:szCs w:val="18"/>
              </w:rPr>
            </w:pPr>
            <w:r w:rsidRPr="002C3A70">
              <w:rPr>
                <w:rFonts w:cs="Arial"/>
                <w:b/>
                <w:color w:val="4472C4" w:themeColor="accent1"/>
                <w:spacing w:val="-8"/>
                <w:sz w:val="18"/>
                <w:szCs w:val="18"/>
              </w:rPr>
              <w:t xml:space="preserve">Congé partiel sans solde (12.10 DL) et </w:t>
            </w:r>
          </w:p>
          <w:p w14:paraId="6118A872" w14:textId="77777777" w:rsidR="00024F73" w:rsidRPr="002C3A70" w:rsidRDefault="00024F73" w:rsidP="00F62248">
            <w:pPr>
              <w:rPr>
                <w:rFonts w:cs="Arial"/>
                <w:b/>
                <w:color w:val="4472C4" w:themeColor="accent1"/>
                <w:spacing w:val="-8"/>
                <w:sz w:val="18"/>
                <w:szCs w:val="18"/>
              </w:rPr>
            </w:pPr>
            <w:r w:rsidRPr="002C3A70">
              <w:rPr>
                <w:rFonts w:cs="Arial"/>
                <w:b/>
                <w:color w:val="4472C4" w:themeColor="accent1"/>
                <w:spacing w:val="-8"/>
                <w:sz w:val="18"/>
                <w:szCs w:val="18"/>
              </w:rPr>
              <w:t>*Congé partiel sans solde par échange de postes (12.09 DL)</w:t>
            </w:r>
          </w:p>
          <w:p w14:paraId="0A02F66F" w14:textId="77777777" w:rsidR="00024F73" w:rsidRPr="00BD303B" w:rsidRDefault="00024F73" w:rsidP="00F62248">
            <w:pPr>
              <w:rPr>
                <w:rFonts w:cs="Arial"/>
                <w:spacing w:val="-8"/>
                <w:sz w:val="18"/>
                <w:szCs w:val="18"/>
              </w:rPr>
            </w:pPr>
          </w:p>
        </w:tc>
        <w:tc>
          <w:tcPr>
            <w:tcW w:w="1904" w:type="dxa"/>
            <w:tcBorders>
              <w:top w:val="double" w:sz="4" w:space="0" w:color="auto"/>
              <w:left w:val="single" w:sz="4" w:space="0" w:color="auto"/>
              <w:bottom w:val="double" w:sz="4" w:space="0" w:color="auto"/>
              <w:right w:val="single" w:sz="4" w:space="0" w:color="auto"/>
            </w:tcBorders>
            <w:shd w:val="clear" w:color="auto" w:fill="E6E6E6"/>
          </w:tcPr>
          <w:p w14:paraId="2EB4ABB6" w14:textId="77777777" w:rsidR="00024F73" w:rsidRPr="004068A6" w:rsidRDefault="00024F73" w:rsidP="00F62248">
            <w:pPr>
              <w:rPr>
                <w:rFonts w:cs="Arial"/>
                <w:color w:val="4472C4" w:themeColor="accent1"/>
                <w:spacing w:val="-8"/>
                <w:sz w:val="18"/>
                <w:szCs w:val="18"/>
              </w:rPr>
            </w:pPr>
            <w:r w:rsidRPr="002C3A70">
              <w:rPr>
                <w:rFonts w:cs="Arial"/>
                <w:b/>
                <w:color w:val="4472C4" w:themeColor="accent1"/>
                <w:spacing w:val="-8"/>
                <w:sz w:val="18"/>
                <w:szCs w:val="18"/>
              </w:rPr>
              <w:t>Congé sans solde pour aide communautaire ou humanitaire à l’étranger (12.12</w:t>
            </w:r>
            <w:r>
              <w:rPr>
                <w:rFonts w:cs="Arial"/>
                <w:b/>
                <w:color w:val="4472C4" w:themeColor="accent1"/>
                <w:spacing w:val="-8"/>
                <w:sz w:val="18"/>
                <w:szCs w:val="18"/>
              </w:rPr>
              <w:t xml:space="preserve"> </w:t>
            </w:r>
            <w:r w:rsidRPr="002C3A70">
              <w:rPr>
                <w:rFonts w:cs="Arial"/>
                <w:b/>
                <w:color w:val="4472C4" w:themeColor="accent1"/>
                <w:spacing w:val="-8"/>
                <w:sz w:val="18"/>
                <w:szCs w:val="18"/>
              </w:rPr>
              <w:t>DL)</w:t>
            </w:r>
          </w:p>
        </w:tc>
        <w:tc>
          <w:tcPr>
            <w:tcW w:w="1904" w:type="dxa"/>
            <w:tcBorders>
              <w:top w:val="double" w:sz="4" w:space="0" w:color="auto"/>
              <w:left w:val="single" w:sz="4" w:space="0" w:color="auto"/>
              <w:bottom w:val="double" w:sz="4" w:space="0" w:color="auto"/>
              <w:right w:val="single" w:sz="4" w:space="0" w:color="auto"/>
            </w:tcBorders>
            <w:shd w:val="clear" w:color="auto" w:fill="E6E6E6"/>
          </w:tcPr>
          <w:p w14:paraId="642C1F1C" w14:textId="77777777" w:rsidR="00024F73" w:rsidRPr="002C3A70" w:rsidRDefault="00024F73" w:rsidP="00F62248">
            <w:pPr>
              <w:rPr>
                <w:rFonts w:cs="Arial"/>
                <w:b/>
                <w:color w:val="4472C4" w:themeColor="accent1"/>
                <w:spacing w:val="-8"/>
                <w:sz w:val="18"/>
                <w:szCs w:val="18"/>
              </w:rPr>
            </w:pPr>
            <w:r w:rsidRPr="002C3A70">
              <w:rPr>
                <w:rFonts w:cs="Arial"/>
                <w:b/>
                <w:color w:val="4472C4" w:themeColor="accent1"/>
                <w:spacing w:val="-8"/>
                <w:sz w:val="18"/>
                <w:szCs w:val="18"/>
              </w:rPr>
              <w:t xml:space="preserve">Congé sans solde pour mariage ou union civile </w:t>
            </w:r>
          </w:p>
          <w:p w14:paraId="0BB265A5" w14:textId="77777777" w:rsidR="00024F73" w:rsidRPr="00C51E11" w:rsidRDefault="00024F73" w:rsidP="00F62248">
            <w:pPr>
              <w:rPr>
                <w:rFonts w:cs="Arial"/>
                <w:b/>
                <w:color w:val="C00000"/>
                <w:spacing w:val="-8"/>
                <w:sz w:val="18"/>
                <w:szCs w:val="18"/>
              </w:rPr>
            </w:pPr>
            <w:r w:rsidRPr="002C3A70">
              <w:rPr>
                <w:rFonts w:cs="Arial"/>
                <w:b/>
                <w:color w:val="4472C4" w:themeColor="accent1"/>
                <w:spacing w:val="-8"/>
                <w:sz w:val="18"/>
                <w:szCs w:val="18"/>
              </w:rPr>
              <w:t>(12.11</w:t>
            </w:r>
            <w:r>
              <w:rPr>
                <w:rFonts w:cs="Arial"/>
                <w:b/>
                <w:color w:val="4472C4" w:themeColor="accent1"/>
                <w:spacing w:val="-8"/>
                <w:sz w:val="18"/>
                <w:szCs w:val="18"/>
              </w:rPr>
              <w:t xml:space="preserve"> </w:t>
            </w:r>
            <w:r w:rsidRPr="002C3A70">
              <w:rPr>
                <w:rFonts w:cs="Arial"/>
                <w:b/>
                <w:color w:val="4472C4" w:themeColor="accent1"/>
                <w:spacing w:val="-8"/>
                <w:sz w:val="18"/>
                <w:szCs w:val="18"/>
              </w:rPr>
              <w:t>DL)</w:t>
            </w:r>
          </w:p>
        </w:tc>
        <w:tc>
          <w:tcPr>
            <w:tcW w:w="1904" w:type="dxa"/>
            <w:tcBorders>
              <w:top w:val="double" w:sz="4" w:space="0" w:color="auto"/>
              <w:left w:val="single" w:sz="4" w:space="0" w:color="auto"/>
              <w:bottom w:val="double" w:sz="4" w:space="0" w:color="auto"/>
              <w:right w:val="single" w:sz="4" w:space="0" w:color="auto"/>
            </w:tcBorders>
            <w:shd w:val="clear" w:color="auto" w:fill="E6E6E6"/>
          </w:tcPr>
          <w:p w14:paraId="55F210B4" w14:textId="77777777" w:rsidR="00024F73" w:rsidRDefault="00024F73" w:rsidP="00F62248">
            <w:pPr>
              <w:rPr>
                <w:rFonts w:cs="Arial"/>
                <w:b/>
                <w:color w:val="4472C4" w:themeColor="accent1"/>
                <w:spacing w:val="-8"/>
                <w:sz w:val="18"/>
                <w:szCs w:val="18"/>
              </w:rPr>
            </w:pPr>
            <w:r w:rsidRPr="002C3A70">
              <w:rPr>
                <w:rFonts w:cs="Arial"/>
                <w:b/>
                <w:color w:val="4472C4" w:themeColor="accent1"/>
                <w:spacing w:val="-8"/>
                <w:sz w:val="18"/>
                <w:szCs w:val="18"/>
              </w:rPr>
              <w:t xml:space="preserve">Congé annuel </w:t>
            </w:r>
          </w:p>
          <w:p w14:paraId="4277B836" w14:textId="77777777" w:rsidR="00024F73" w:rsidRPr="002C3A70" w:rsidRDefault="00024F73" w:rsidP="00F62248">
            <w:pPr>
              <w:rPr>
                <w:rFonts w:cs="Arial"/>
                <w:b/>
                <w:color w:val="4472C4" w:themeColor="accent1"/>
                <w:spacing w:val="-8"/>
                <w:sz w:val="18"/>
                <w:szCs w:val="18"/>
              </w:rPr>
            </w:pPr>
            <w:r w:rsidRPr="002C3A70">
              <w:rPr>
                <w:rFonts w:cs="Arial"/>
                <w:b/>
                <w:color w:val="4472C4" w:themeColor="accent1"/>
                <w:spacing w:val="-8"/>
                <w:sz w:val="18"/>
                <w:szCs w:val="18"/>
              </w:rPr>
              <w:t>(11 DL, 23 DN)</w:t>
            </w:r>
            <w:r>
              <w:rPr>
                <w:rFonts w:cs="Arial"/>
                <w:b/>
                <w:color w:val="4472C4" w:themeColor="accent1"/>
                <w:spacing w:val="-8"/>
                <w:sz w:val="18"/>
                <w:szCs w:val="18"/>
              </w:rPr>
              <w:t xml:space="preserve"> </w:t>
            </w:r>
          </w:p>
          <w:p w14:paraId="05E2BBE6" w14:textId="77777777" w:rsidR="00024F73" w:rsidRPr="002C3A70" w:rsidRDefault="00024F73" w:rsidP="00F62248">
            <w:pPr>
              <w:rPr>
                <w:rFonts w:cs="Arial"/>
                <w:b/>
                <w:color w:val="4472C4" w:themeColor="accent1"/>
                <w:spacing w:val="-8"/>
                <w:sz w:val="18"/>
                <w:szCs w:val="18"/>
              </w:rPr>
            </w:pPr>
          </w:p>
          <w:p w14:paraId="664F1695" w14:textId="77777777" w:rsidR="00024F73" w:rsidRPr="00C51E11" w:rsidRDefault="00024F73" w:rsidP="00F62248">
            <w:pPr>
              <w:rPr>
                <w:rFonts w:cs="Arial"/>
                <w:b/>
                <w:color w:val="C00000"/>
                <w:spacing w:val="-8"/>
                <w:sz w:val="18"/>
                <w:szCs w:val="18"/>
              </w:rPr>
            </w:pPr>
          </w:p>
        </w:tc>
        <w:tc>
          <w:tcPr>
            <w:tcW w:w="1904" w:type="dxa"/>
            <w:tcBorders>
              <w:top w:val="double" w:sz="4" w:space="0" w:color="auto"/>
              <w:left w:val="single" w:sz="4" w:space="0" w:color="auto"/>
              <w:bottom w:val="double" w:sz="4" w:space="0" w:color="auto"/>
              <w:right w:val="single" w:sz="4" w:space="0" w:color="auto"/>
            </w:tcBorders>
            <w:shd w:val="clear" w:color="auto" w:fill="E6E6E6"/>
          </w:tcPr>
          <w:p w14:paraId="03223C88" w14:textId="77777777" w:rsidR="00024F73" w:rsidRPr="002C3A70" w:rsidRDefault="00024F73" w:rsidP="00F62248">
            <w:pPr>
              <w:rPr>
                <w:rFonts w:cs="Arial"/>
                <w:b/>
                <w:color w:val="4472C4" w:themeColor="accent1"/>
                <w:spacing w:val="-8"/>
                <w:sz w:val="18"/>
                <w:szCs w:val="18"/>
              </w:rPr>
            </w:pPr>
            <w:r w:rsidRPr="002C3A70">
              <w:rPr>
                <w:rFonts w:cs="Arial"/>
                <w:b/>
                <w:color w:val="4472C4" w:themeColor="accent1"/>
                <w:spacing w:val="-8"/>
                <w:sz w:val="18"/>
                <w:szCs w:val="18"/>
              </w:rPr>
              <w:t>Congé pour décès (24 DN)</w:t>
            </w:r>
          </w:p>
        </w:tc>
        <w:tc>
          <w:tcPr>
            <w:tcW w:w="1904" w:type="dxa"/>
            <w:tcBorders>
              <w:top w:val="double" w:sz="4" w:space="0" w:color="auto"/>
              <w:left w:val="single" w:sz="4" w:space="0" w:color="auto"/>
              <w:bottom w:val="double" w:sz="4" w:space="0" w:color="auto"/>
              <w:right w:val="single" w:sz="4" w:space="0" w:color="auto"/>
            </w:tcBorders>
            <w:shd w:val="clear" w:color="auto" w:fill="E6E6E6"/>
          </w:tcPr>
          <w:p w14:paraId="5378DE2F" w14:textId="77777777" w:rsidR="00024F73" w:rsidRPr="00030763" w:rsidRDefault="00024F73" w:rsidP="00F62248">
            <w:pPr>
              <w:rPr>
                <w:rFonts w:cs="Arial"/>
                <w:b/>
                <w:color w:val="4472C4" w:themeColor="accent1"/>
                <w:spacing w:val="-8"/>
                <w:sz w:val="18"/>
                <w:szCs w:val="18"/>
              </w:rPr>
            </w:pPr>
            <w:r w:rsidRPr="00030763">
              <w:rPr>
                <w:rFonts w:cs="Arial"/>
                <w:b/>
                <w:color w:val="4472C4" w:themeColor="accent1"/>
                <w:spacing w:val="-8"/>
                <w:sz w:val="18"/>
                <w:szCs w:val="18"/>
              </w:rPr>
              <w:t>Régime de congé à traitement différé</w:t>
            </w:r>
          </w:p>
          <w:p w14:paraId="5EF0946E" w14:textId="77777777" w:rsidR="00024F73" w:rsidRPr="00BD303B" w:rsidRDefault="00024F73" w:rsidP="00F62248">
            <w:pPr>
              <w:rPr>
                <w:rFonts w:cs="Arial"/>
                <w:b/>
                <w:spacing w:val="-8"/>
                <w:sz w:val="18"/>
                <w:szCs w:val="18"/>
              </w:rPr>
            </w:pPr>
            <w:r w:rsidRPr="00030763">
              <w:rPr>
                <w:rFonts w:cs="Arial"/>
                <w:b/>
                <w:color w:val="4472C4" w:themeColor="accent1"/>
                <w:spacing w:val="-8"/>
                <w:sz w:val="18"/>
                <w:szCs w:val="18"/>
              </w:rPr>
              <w:t>(27 DN)</w:t>
            </w:r>
          </w:p>
        </w:tc>
      </w:tr>
      <w:bookmarkEnd w:id="1"/>
      <w:tr w:rsidR="00E649B8" w:rsidRPr="00461F1D" w14:paraId="4404FE07" w14:textId="77777777" w:rsidTr="0007029F">
        <w:trPr>
          <w:cantSplit/>
          <w:trHeight w:val="454"/>
          <w:tblHeader/>
        </w:trPr>
        <w:tc>
          <w:tcPr>
            <w:tcW w:w="380" w:type="dxa"/>
            <w:tcBorders>
              <w:top w:val="double" w:sz="4" w:space="0" w:color="auto"/>
              <w:left w:val="double" w:sz="4" w:space="0" w:color="auto"/>
              <w:bottom w:val="single" w:sz="4" w:space="0" w:color="auto"/>
              <w:right w:val="single" w:sz="4" w:space="0" w:color="auto"/>
            </w:tcBorders>
            <w:shd w:val="clear" w:color="auto" w:fill="E6E6E6"/>
            <w:textDirection w:val="btLr"/>
            <w:vAlign w:val="center"/>
          </w:tcPr>
          <w:p w14:paraId="1C60D0BC" w14:textId="16D95D5C" w:rsidR="00E649B8" w:rsidRPr="00DA6D3A" w:rsidRDefault="00E649B8" w:rsidP="00E649B8">
            <w:pPr>
              <w:ind w:left="113" w:right="113"/>
              <w:jc w:val="center"/>
              <w:rPr>
                <w:rFonts w:cs="Arial"/>
                <w:b/>
                <w:bCs/>
                <w:smallCaps/>
                <w:spacing w:val="-8"/>
                <w:sz w:val="18"/>
                <w:szCs w:val="18"/>
              </w:rPr>
            </w:pPr>
            <w:r w:rsidRPr="00DA6D3A">
              <w:rPr>
                <w:rFonts w:cs="Arial"/>
                <w:b/>
                <w:bCs/>
                <w:smallCaps/>
                <w:color w:val="4472C4" w:themeColor="accent1"/>
                <w:sz w:val="18"/>
                <w:szCs w:val="18"/>
              </w:rPr>
              <w:t>Particularités</w:t>
            </w:r>
          </w:p>
        </w:tc>
        <w:tc>
          <w:tcPr>
            <w:tcW w:w="1903" w:type="dxa"/>
            <w:tcBorders>
              <w:bottom w:val="single" w:sz="4" w:space="0" w:color="auto"/>
            </w:tcBorders>
          </w:tcPr>
          <w:p w14:paraId="49EDAF00" w14:textId="77777777" w:rsidR="00E649B8" w:rsidRDefault="00E649B8" w:rsidP="00E649B8">
            <w:pPr>
              <w:rPr>
                <w:rFonts w:ascii="Arial Narrow" w:hAnsi="Arial Narrow" w:cs="Arial"/>
                <w:color w:val="4472C4" w:themeColor="accent1"/>
                <w:sz w:val="18"/>
                <w:szCs w:val="18"/>
              </w:rPr>
            </w:pPr>
            <w:r w:rsidRPr="0070502E">
              <w:rPr>
                <w:rFonts w:ascii="Arial Narrow" w:hAnsi="Arial Narrow" w:cs="Arial"/>
                <w:color w:val="4472C4" w:themeColor="accent1"/>
                <w:sz w:val="18"/>
                <w:szCs w:val="18"/>
              </w:rPr>
              <w:t>A</w:t>
            </w:r>
            <w:r>
              <w:rPr>
                <w:rFonts w:ascii="Arial Narrow" w:hAnsi="Arial Narrow" w:cs="Arial"/>
                <w:color w:val="4472C4" w:themeColor="accent1"/>
                <w:sz w:val="18"/>
                <w:szCs w:val="18"/>
              </w:rPr>
              <w:t>vant l’expiration de ce congé et après entente, le congé peut être renouvelé pour une période d’au plus douze (12) mois</w:t>
            </w:r>
          </w:p>
          <w:p w14:paraId="3E5F6BB8" w14:textId="77777777" w:rsidR="00E649B8" w:rsidRDefault="00E649B8" w:rsidP="00E649B8">
            <w:pPr>
              <w:rPr>
                <w:rFonts w:ascii="Arial Narrow" w:hAnsi="Arial Narrow" w:cs="Arial"/>
                <w:color w:val="4472C4" w:themeColor="accent1"/>
                <w:sz w:val="18"/>
                <w:szCs w:val="18"/>
              </w:rPr>
            </w:pPr>
          </w:p>
          <w:p w14:paraId="493471CC" w14:textId="6DB43EB8" w:rsidR="00E649B8" w:rsidRPr="002C3A70" w:rsidRDefault="00E649B8" w:rsidP="00E649B8">
            <w:pPr>
              <w:rPr>
                <w:rFonts w:cs="Arial"/>
                <w:b/>
                <w:color w:val="4472C4" w:themeColor="accent1"/>
                <w:spacing w:val="-8"/>
                <w:sz w:val="18"/>
                <w:szCs w:val="18"/>
              </w:rPr>
            </w:pPr>
            <w:r w:rsidRPr="00507203">
              <w:rPr>
                <w:rFonts w:ascii="Arial Narrow" w:hAnsi="Arial Narrow"/>
                <w:color w:val="4472C4" w:themeColor="accent1"/>
                <w:sz w:val="18"/>
                <w:szCs w:val="18"/>
              </w:rPr>
              <w:t>La personne salariée peut s’inscrire sur la liste de disponibilité et obtenir des assignations suivant les modalités prévues à l’article 6 DL, en autant qu’aucune personne salariée inscrite sur la liste de disponibilité ne soit disponible, peu importe leur ancienneté</w:t>
            </w:r>
          </w:p>
        </w:tc>
        <w:tc>
          <w:tcPr>
            <w:tcW w:w="1904" w:type="dxa"/>
            <w:tcBorders>
              <w:bottom w:val="single" w:sz="4" w:space="0" w:color="auto"/>
            </w:tcBorders>
          </w:tcPr>
          <w:p w14:paraId="36D7009F" w14:textId="77777777" w:rsidR="00E649B8" w:rsidRDefault="00E649B8" w:rsidP="00E649B8">
            <w:pPr>
              <w:rPr>
                <w:rFonts w:ascii="Arial Narrow" w:hAnsi="Arial Narrow" w:cs="Arial"/>
                <w:color w:val="4472C4" w:themeColor="accent1"/>
                <w:sz w:val="18"/>
                <w:szCs w:val="18"/>
              </w:rPr>
            </w:pPr>
            <w:r>
              <w:rPr>
                <w:rFonts w:ascii="Arial Narrow" w:hAnsi="Arial Narrow" w:cs="Arial"/>
                <w:color w:val="4472C4" w:themeColor="accent1"/>
                <w:sz w:val="18"/>
                <w:szCs w:val="18"/>
              </w:rPr>
              <w:t>Entre chaque session, la personne salariée qui n’a pas de cours doit s’inscrire sur la liste de disponibilité. Durant cette période, son congé est suspendu</w:t>
            </w:r>
          </w:p>
          <w:p w14:paraId="713F9D44" w14:textId="77777777" w:rsidR="00E649B8" w:rsidRDefault="00E649B8" w:rsidP="00E649B8">
            <w:pPr>
              <w:rPr>
                <w:rFonts w:ascii="Arial Narrow" w:hAnsi="Arial Narrow" w:cs="Arial"/>
                <w:color w:val="4472C4" w:themeColor="accent1"/>
                <w:sz w:val="18"/>
                <w:szCs w:val="18"/>
              </w:rPr>
            </w:pPr>
          </w:p>
          <w:p w14:paraId="7BFE6D1B" w14:textId="30811AD0" w:rsidR="00E649B8" w:rsidRPr="002C3A70" w:rsidRDefault="00E649B8" w:rsidP="00E649B8">
            <w:pPr>
              <w:rPr>
                <w:rFonts w:cs="Arial"/>
                <w:b/>
                <w:color w:val="4472C4" w:themeColor="accent1"/>
                <w:spacing w:val="-8"/>
                <w:sz w:val="18"/>
                <w:szCs w:val="18"/>
              </w:rPr>
            </w:pPr>
            <w:r>
              <w:rPr>
                <w:rFonts w:ascii="Arial Narrow" w:hAnsi="Arial Narrow" w:cs="Arial"/>
                <w:color w:val="4472C4" w:themeColor="accent1"/>
                <w:sz w:val="18"/>
                <w:szCs w:val="18"/>
              </w:rPr>
              <w:t>-La personne salariée détentrice d’un poste doit offrir une disponibilité correspondant minimalement aux heures prévues à son poste</w:t>
            </w:r>
          </w:p>
        </w:tc>
        <w:tc>
          <w:tcPr>
            <w:tcW w:w="1904" w:type="dxa"/>
            <w:tcBorders>
              <w:bottom w:val="single" w:sz="4" w:space="0" w:color="auto"/>
            </w:tcBorders>
            <w:shd w:val="clear" w:color="auto" w:fill="auto"/>
          </w:tcPr>
          <w:p w14:paraId="6AACA861" w14:textId="63EE609F" w:rsidR="00E649B8" w:rsidRPr="002C3A70" w:rsidRDefault="00E649B8" w:rsidP="00E649B8">
            <w:pPr>
              <w:rPr>
                <w:rFonts w:cs="Arial"/>
                <w:b/>
                <w:color w:val="4472C4" w:themeColor="accent1"/>
                <w:spacing w:val="-8"/>
                <w:sz w:val="18"/>
                <w:szCs w:val="18"/>
              </w:rPr>
            </w:pPr>
            <w:r>
              <w:rPr>
                <w:rFonts w:ascii="Arial Narrow" w:hAnsi="Arial Narrow" w:cs="Arial"/>
                <w:color w:val="4472C4" w:themeColor="accent1"/>
                <w:sz w:val="18"/>
                <w:szCs w:val="18"/>
              </w:rPr>
              <w:t>Peut être divisé en quatre (4) périodes. Toute répartition différente du congé doit se faire par entente entre la personne salariée et l’E</w:t>
            </w:r>
          </w:p>
        </w:tc>
        <w:tc>
          <w:tcPr>
            <w:tcW w:w="1904" w:type="dxa"/>
            <w:tcBorders>
              <w:bottom w:val="single" w:sz="4" w:space="0" w:color="auto"/>
            </w:tcBorders>
          </w:tcPr>
          <w:p w14:paraId="7CC48FF0" w14:textId="4AFDA368" w:rsidR="00E649B8" w:rsidRPr="002C3A70" w:rsidRDefault="00E649B8" w:rsidP="00E649B8">
            <w:pPr>
              <w:rPr>
                <w:rFonts w:cs="Arial"/>
                <w:b/>
                <w:color w:val="4472C4" w:themeColor="accent1"/>
                <w:spacing w:val="-8"/>
                <w:sz w:val="18"/>
                <w:szCs w:val="18"/>
              </w:rPr>
            </w:pPr>
            <w:r>
              <w:rPr>
                <w:rFonts w:ascii="Arial Narrow" w:hAnsi="Arial Narrow" w:cs="Arial"/>
                <w:color w:val="4472C4" w:themeColor="accent1"/>
                <w:sz w:val="18"/>
                <w:szCs w:val="18"/>
              </w:rPr>
              <w:t>Une (</w:t>
            </w:r>
            <w:r w:rsidRPr="00A9629A">
              <w:rPr>
                <w:rFonts w:ascii="Arial Narrow" w:hAnsi="Arial Narrow" w:cs="Arial"/>
                <w:color w:val="4472C4" w:themeColor="accent1"/>
                <w:sz w:val="18"/>
                <w:szCs w:val="18"/>
              </w:rPr>
              <w:t>1</w:t>
            </w:r>
            <w:r>
              <w:rPr>
                <w:rFonts w:ascii="Arial Narrow" w:hAnsi="Arial Narrow" w:cs="Arial"/>
                <w:color w:val="4472C4" w:themeColor="accent1"/>
                <w:sz w:val="18"/>
                <w:szCs w:val="18"/>
              </w:rPr>
              <w:t>)</w:t>
            </w:r>
            <w:r w:rsidRPr="00A9629A">
              <w:rPr>
                <w:rFonts w:ascii="Arial Narrow" w:hAnsi="Arial Narrow" w:cs="Arial"/>
                <w:color w:val="4472C4" w:themeColor="accent1"/>
                <w:sz w:val="18"/>
                <w:szCs w:val="18"/>
              </w:rPr>
              <w:t xml:space="preserve"> fois </w:t>
            </w:r>
            <w:r>
              <w:rPr>
                <w:rFonts w:ascii="Arial Narrow" w:hAnsi="Arial Narrow" w:cs="Arial"/>
                <w:color w:val="4472C4" w:themeColor="accent1"/>
                <w:sz w:val="18"/>
                <w:szCs w:val="18"/>
              </w:rPr>
              <w:t>au 5 ans</w:t>
            </w:r>
          </w:p>
        </w:tc>
        <w:tc>
          <w:tcPr>
            <w:tcW w:w="1904" w:type="dxa"/>
            <w:tcBorders>
              <w:bottom w:val="single" w:sz="4" w:space="0" w:color="auto"/>
            </w:tcBorders>
          </w:tcPr>
          <w:p w14:paraId="7F7298FB" w14:textId="77777777" w:rsidR="00E649B8" w:rsidRDefault="00E649B8" w:rsidP="00E649B8">
            <w:pPr>
              <w:rPr>
                <w:rFonts w:ascii="Arial Narrow" w:hAnsi="Arial Narrow" w:cs="Arial"/>
                <w:color w:val="4472C4" w:themeColor="accent1"/>
                <w:sz w:val="18"/>
                <w:szCs w:val="18"/>
              </w:rPr>
            </w:pPr>
            <w:r>
              <w:rPr>
                <w:rFonts w:ascii="Arial Narrow" w:hAnsi="Arial Narrow" w:cs="Arial"/>
                <w:color w:val="4472C4" w:themeColor="accent1"/>
                <w:sz w:val="18"/>
                <w:szCs w:val="18"/>
              </w:rPr>
              <w:t>Si la personne salariée obtient un nouveau poste lors de son congé sans solde, celui-ci cesse au moment de son entrée en fonction dans le nouveau poste</w:t>
            </w:r>
          </w:p>
          <w:p w14:paraId="6A63CAF8" w14:textId="77777777" w:rsidR="00E649B8" w:rsidRDefault="00E649B8" w:rsidP="00E649B8">
            <w:pPr>
              <w:rPr>
                <w:rFonts w:ascii="Arial Narrow" w:hAnsi="Arial Narrow" w:cs="Arial"/>
                <w:color w:val="4472C4" w:themeColor="accent1"/>
                <w:sz w:val="18"/>
                <w:szCs w:val="18"/>
              </w:rPr>
            </w:pPr>
            <w:r>
              <w:rPr>
                <w:rFonts w:ascii="Arial Narrow" w:hAnsi="Arial Narrow" w:cs="Arial"/>
                <w:color w:val="4472C4" w:themeColor="accent1"/>
                <w:sz w:val="18"/>
                <w:szCs w:val="18"/>
              </w:rPr>
              <w:t>(12.10 DL)</w:t>
            </w:r>
          </w:p>
          <w:p w14:paraId="116E7A9E" w14:textId="77777777" w:rsidR="00E649B8" w:rsidRDefault="00E649B8" w:rsidP="00E649B8">
            <w:pPr>
              <w:rPr>
                <w:rFonts w:ascii="Arial Narrow" w:hAnsi="Arial Narrow" w:cs="Arial"/>
                <w:color w:val="4472C4" w:themeColor="accent1"/>
                <w:sz w:val="18"/>
                <w:szCs w:val="18"/>
              </w:rPr>
            </w:pPr>
          </w:p>
          <w:p w14:paraId="5662AFCD" w14:textId="77777777" w:rsidR="00E649B8" w:rsidRPr="00485B9C" w:rsidRDefault="00E649B8" w:rsidP="00E649B8">
            <w:pPr>
              <w:rPr>
                <w:rFonts w:ascii="Arial Narrow" w:hAnsi="Arial Narrow" w:cs="Arial"/>
                <w:color w:val="4472C4" w:themeColor="accent1"/>
                <w:sz w:val="18"/>
                <w:szCs w:val="18"/>
              </w:rPr>
            </w:pPr>
            <w:r>
              <w:rPr>
                <w:rFonts w:ascii="Arial Narrow" w:hAnsi="Arial Narrow" w:cs="Arial"/>
                <w:color w:val="4472C4" w:themeColor="accent1"/>
                <w:sz w:val="18"/>
                <w:szCs w:val="18"/>
              </w:rPr>
              <w:t>Pendant la période prévue pour le congé, si l’une des personnes cesse d’être titulaire de son poste, le congé prend fin, à moins d’une entente pour le maintenir (12.09 DL)</w:t>
            </w:r>
          </w:p>
          <w:p w14:paraId="1BD2F050" w14:textId="77777777" w:rsidR="00E649B8" w:rsidRPr="002C3A70" w:rsidRDefault="00E649B8" w:rsidP="00E649B8">
            <w:pPr>
              <w:rPr>
                <w:rFonts w:cs="Arial"/>
                <w:b/>
                <w:color w:val="4472C4" w:themeColor="accent1"/>
                <w:spacing w:val="-8"/>
                <w:sz w:val="18"/>
                <w:szCs w:val="18"/>
              </w:rPr>
            </w:pPr>
          </w:p>
        </w:tc>
        <w:tc>
          <w:tcPr>
            <w:tcW w:w="1904" w:type="dxa"/>
            <w:tcBorders>
              <w:bottom w:val="single" w:sz="4" w:space="0" w:color="auto"/>
            </w:tcBorders>
          </w:tcPr>
          <w:p w14:paraId="0659E5F0" w14:textId="77777777" w:rsidR="00E649B8" w:rsidRPr="002C3A70" w:rsidRDefault="00E649B8" w:rsidP="00E649B8">
            <w:pPr>
              <w:rPr>
                <w:rFonts w:cs="Arial"/>
                <w:b/>
                <w:color w:val="4472C4" w:themeColor="accent1"/>
                <w:spacing w:val="-8"/>
                <w:sz w:val="18"/>
                <w:szCs w:val="18"/>
              </w:rPr>
            </w:pPr>
          </w:p>
        </w:tc>
        <w:tc>
          <w:tcPr>
            <w:tcW w:w="1904" w:type="dxa"/>
            <w:tcBorders>
              <w:bottom w:val="single" w:sz="4" w:space="0" w:color="auto"/>
            </w:tcBorders>
          </w:tcPr>
          <w:p w14:paraId="41D6D67E" w14:textId="22FF325A" w:rsidR="00E649B8" w:rsidRPr="002C3A70" w:rsidRDefault="00E649B8" w:rsidP="00E649B8">
            <w:pPr>
              <w:rPr>
                <w:rFonts w:cs="Arial"/>
                <w:b/>
                <w:color w:val="4472C4" w:themeColor="accent1"/>
                <w:spacing w:val="-8"/>
                <w:sz w:val="18"/>
                <w:szCs w:val="18"/>
              </w:rPr>
            </w:pPr>
            <w:r w:rsidRPr="00024F73">
              <w:rPr>
                <w:rFonts w:ascii="Arial Narrow" w:hAnsi="Arial Narrow" w:cs="Arial"/>
                <w:color w:val="4472C4" w:themeColor="accent1"/>
                <w:sz w:val="18"/>
                <w:szCs w:val="18"/>
              </w:rPr>
              <w:t>Ce congé ne peut précéder ou suivre immédiatement la prise de vacances entre le 15 mai et le 15 octobre</w:t>
            </w:r>
          </w:p>
        </w:tc>
        <w:tc>
          <w:tcPr>
            <w:tcW w:w="1904" w:type="dxa"/>
            <w:tcBorders>
              <w:bottom w:val="single" w:sz="4" w:space="0" w:color="auto"/>
            </w:tcBorders>
          </w:tcPr>
          <w:p w14:paraId="333B693C" w14:textId="77777777" w:rsidR="00E649B8" w:rsidRPr="00024F73" w:rsidRDefault="00E649B8" w:rsidP="00E649B8">
            <w:pPr>
              <w:rPr>
                <w:rFonts w:ascii="Arial Narrow" w:hAnsi="Arial Narrow" w:cs="Arial"/>
                <w:color w:val="4472C4" w:themeColor="accent1"/>
                <w:sz w:val="18"/>
                <w:szCs w:val="18"/>
              </w:rPr>
            </w:pPr>
            <w:r w:rsidRPr="00024F73">
              <w:rPr>
                <w:rFonts w:ascii="Arial Narrow" w:hAnsi="Arial Narrow" w:cs="Arial"/>
                <w:color w:val="4472C4" w:themeColor="accent1"/>
                <w:sz w:val="18"/>
                <w:szCs w:val="18"/>
              </w:rPr>
              <w:t>La personne salariée qui, au 30 avril</w:t>
            </w:r>
            <w:r>
              <w:rPr>
                <w:rFonts w:ascii="Arial Narrow" w:hAnsi="Arial Narrow" w:cs="Arial"/>
                <w:color w:val="4472C4" w:themeColor="accent1"/>
                <w:sz w:val="18"/>
                <w:szCs w:val="18"/>
              </w:rPr>
              <w:t>,</w:t>
            </w:r>
            <w:r w:rsidRPr="00024F73">
              <w:rPr>
                <w:rFonts w:ascii="Arial Narrow" w:hAnsi="Arial Narrow" w:cs="Arial"/>
                <w:color w:val="4472C4" w:themeColor="accent1"/>
                <w:sz w:val="18"/>
                <w:szCs w:val="18"/>
              </w:rPr>
              <w:t xml:space="preserve"> n’a pas </w:t>
            </w:r>
            <w:r>
              <w:rPr>
                <w:rFonts w:ascii="Arial Narrow" w:hAnsi="Arial Narrow" w:cs="Arial"/>
                <w:color w:val="4472C4" w:themeColor="accent1"/>
                <w:sz w:val="18"/>
                <w:szCs w:val="18"/>
              </w:rPr>
              <w:t>un (</w:t>
            </w:r>
            <w:r w:rsidRPr="00024F73">
              <w:rPr>
                <w:rFonts w:ascii="Arial Narrow" w:hAnsi="Arial Narrow" w:cs="Arial"/>
                <w:color w:val="4472C4" w:themeColor="accent1"/>
                <w:sz w:val="18"/>
                <w:szCs w:val="18"/>
              </w:rPr>
              <w:t>1</w:t>
            </w:r>
            <w:r>
              <w:rPr>
                <w:rFonts w:ascii="Arial Narrow" w:hAnsi="Arial Narrow" w:cs="Arial"/>
                <w:color w:val="4472C4" w:themeColor="accent1"/>
                <w:sz w:val="18"/>
                <w:szCs w:val="18"/>
              </w:rPr>
              <w:t>)</w:t>
            </w:r>
            <w:r w:rsidRPr="00024F73">
              <w:rPr>
                <w:rFonts w:ascii="Arial Narrow" w:hAnsi="Arial Narrow" w:cs="Arial"/>
                <w:color w:val="4472C4" w:themeColor="accent1"/>
                <w:sz w:val="18"/>
                <w:szCs w:val="18"/>
              </w:rPr>
              <w:t xml:space="preserve"> an de service, peut compléter à ses frais jusqu’à </w:t>
            </w:r>
            <w:r>
              <w:rPr>
                <w:rFonts w:ascii="Arial Narrow" w:hAnsi="Arial Narrow" w:cs="Arial"/>
                <w:color w:val="4472C4" w:themeColor="accent1"/>
                <w:sz w:val="18"/>
                <w:szCs w:val="18"/>
              </w:rPr>
              <w:t>vingt (</w:t>
            </w:r>
            <w:r w:rsidRPr="00024F73">
              <w:rPr>
                <w:rFonts w:ascii="Arial Narrow" w:hAnsi="Arial Narrow" w:cs="Arial"/>
                <w:color w:val="4472C4" w:themeColor="accent1"/>
                <w:sz w:val="18"/>
                <w:szCs w:val="18"/>
              </w:rPr>
              <w:t>20</w:t>
            </w:r>
            <w:r>
              <w:rPr>
                <w:rFonts w:ascii="Arial Narrow" w:hAnsi="Arial Narrow" w:cs="Arial"/>
                <w:color w:val="4472C4" w:themeColor="accent1"/>
                <w:sz w:val="18"/>
                <w:szCs w:val="18"/>
              </w:rPr>
              <w:t>)</w:t>
            </w:r>
            <w:r w:rsidRPr="00024F73">
              <w:rPr>
                <w:rFonts w:ascii="Arial Narrow" w:hAnsi="Arial Narrow" w:cs="Arial"/>
                <w:color w:val="4472C4" w:themeColor="accent1"/>
                <w:sz w:val="18"/>
                <w:szCs w:val="18"/>
              </w:rPr>
              <w:t xml:space="preserve"> jours ouvrables de congés annuels (23.02 DN)</w:t>
            </w:r>
          </w:p>
          <w:p w14:paraId="0940E1AA" w14:textId="77777777" w:rsidR="00E649B8" w:rsidRPr="00024F73" w:rsidRDefault="00E649B8" w:rsidP="00E649B8">
            <w:pPr>
              <w:rPr>
                <w:rFonts w:ascii="Arial Narrow" w:hAnsi="Arial Narrow" w:cs="Arial"/>
                <w:color w:val="4472C4" w:themeColor="accent1"/>
                <w:sz w:val="18"/>
                <w:szCs w:val="18"/>
              </w:rPr>
            </w:pPr>
          </w:p>
          <w:p w14:paraId="191DF972" w14:textId="77777777" w:rsidR="00E649B8" w:rsidRPr="00024F73" w:rsidRDefault="00E649B8" w:rsidP="00E649B8">
            <w:pPr>
              <w:rPr>
                <w:rFonts w:ascii="Arial Narrow" w:hAnsi="Arial Narrow" w:cs="Arial"/>
                <w:color w:val="4472C4" w:themeColor="accent1"/>
                <w:sz w:val="18"/>
                <w:szCs w:val="18"/>
              </w:rPr>
            </w:pPr>
            <w:r w:rsidRPr="00024F73">
              <w:rPr>
                <w:rFonts w:ascii="Arial Narrow" w:hAnsi="Arial Narrow" w:cs="Arial"/>
                <w:color w:val="4472C4" w:themeColor="accent1"/>
                <w:sz w:val="18"/>
                <w:szCs w:val="18"/>
              </w:rPr>
              <w:t>La personne salariée à temps complet reçoit lors de la prise de ses journées de vacances, la rémunération équival</w:t>
            </w:r>
            <w:r>
              <w:rPr>
                <w:rFonts w:ascii="Arial Narrow" w:hAnsi="Arial Narrow" w:cs="Arial"/>
                <w:color w:val="4472C4" w:themeColor="accent1"/>
                <w:sz w:val="18"/>
                <w:szCs w:val="18"/>
              </w:rPr>
              <w:t>a</w:t>
            </w:r>
            <w:r w:rsidRPr="00024F73">
              <w:rPr>
                <w:rFonts w:ascii="Arial Narrow" w:hAnsi="Arial Narrow" w:cs="Arial"/>
                <w:color w:val="4472C4" w:themeColor="accent1"/>
                <w:sz w:val="18"/>
                <w:szCs w:val="18"/>
              </w:rPr>
              <w:t>nt à ce qu’elle recevrait si elle était normalement au travail (23.05 DN)</w:t>
            </w:r>
          </w:p>
          <w:p w14:paraId="2DF75738" w14:textId="77777777" w:rsidR="00E649B8" w:rsidRPr="00024F73" w:rsidRDefault="00E649B8" w:rsidP="00E649B8">
            <w:pPr>
              <w:rPr>
                <w:rFonts w:ascii="Arial Narrow" w:hAnsi="Arial Narrow" w:cs="Arial"/>
                <w:color w:val="4472C4" w:themeColor="accent1"/>
                <w:sz w:val="18"/>
                <w:szCs w:val="18"/>
              </w:rPr>
            </w:pPr>
          </w:p>
          <w:p w14:paraId="04D9B9CB" w14:textId="77777777" w:rsidR="00E649B8" w:rsidRPr="00024F73" w:rsidRDefault="00E649B8" w:rsidP="00E649B8">
            <w:pPr>
              <w:rPr>
                <w:rFonts w:ascii="Arial Narrow" w:hAnsi="Arial Narrow" w:cs="Arial"/>
                <w:color w:val="4472C4" w:themeColor="accent1"/>
                <w:sz w:val="18"/>
                <w:szCs w:val="18"/>
              </w:rPr>
            </w:pPr>
            <w:r w:rsidRPr="00024F73">
              <w:rPr>
                <w:rFonts w:ascii="Arial Narrow" w:hAnsi="Arial Narrow" w:cs="Arial"/>
                <w:color w:val="4472C4" w:themeColor="accent1"/>
                <w:sz w:val="18"/>
                <w:szCs w:val="18"/>
              </w:rPr>
              <w:t>La personne salariée à temps partiel et non détentrice de poste reçoit, à titre de rémunération pour les vacances, un montant accumulé en bénéfices marginaux entre le 1</w:t>
            </w:r>
            <w:r w:rsidRPr="00762DE5">
              <w:rPr>
                <w:rFonts w:ascii="Arial Narrow" w:hAnsi="Arial Narrow" w:cs="Arial"/>
                <w:color w:val="4472C4" w:themeColor="accent1"/>
                <w:sz w:val="18"/>
                <w:szCs w:val="18"/>
                <w:vertAlign w:val="superscript"/>
              </w:rPr>
              <w:t>er</w:t>
            </w:r>
            <w:r>
              <w:rPr>
                <w:rFonts w:ascii="Arial Narrow" w:hAnsi="Arial Narrow" w:cs="Arial"/>
                <w:color w:val="4472C4" w:themeColor="accent1"/>
                <w:sz w:val="18"/>
                <w:szCs w:val="18"/>
              </w:rPr>
              <w:t xml:space="preserve"> </w:t>
            </w:r>
            <w:r w:rsidRPr="00024F73">
              <w:rPr>
                <w:rFonts w:ascii="Arial Narrow" w:hAnsi="Arial Narrow" w:cs="Arial"/>
                <w:color w:val="4472C4" w:themeColor="accent1"/>
                <w:sz w:val="18"/>
                <w:szCs w:val="18"/>
              </w:rPr>
              <w:t>mai et le 30 avril de l’année de référence</w:t>
            </w:r>
          </w:p>
          <w:p w14:paraId="2FB947EF" w14:textId="77777777" w:rsidR="00E649B8" w:rsidRPr="00024F73" w:rsidRDefault="00E649B8" w:rsidP="00E649B8">
            <w:pPr>
              <w:rPr>
                <w:rFonts w:ascii="Arial Narrow" w:hAnsi="Arial Narrow" w:cs="Arial"/>
                <w:color w:val="4472C4" w:themeColor="accent1"/>
                <w:sz w:val="18"/>
                <w:szCs w:val="18"/>
              </w:rPr>
            </w:pPr>
            <w:r w:rsidRPr="00024F73">
              <w:rPr>
                <w:rFonts w:ascii="Arial Narrow" w:hAnsi="Arial Narrow" w:cs="Arial"/>
                <w:color w:val="4472C4" w:themeColor="accent1"/>
                <w:sz w:val="18"/>
                <w:szCs w:val="18"/>
              </w:rPr>
              <w:t>(38.03 DN)</w:t>
            </w:r>
          </w:p>
          <w:p w14:paraId="72097596" w14:textId="77777777" w:rsidR="00E649B8" w:rsidRPr="00024F73" w:rsidRDefault="00E649B8" w:rsidP="00E649B8">
            <w:pPr>
              <w:rPr>
                <w:rFonts w:ascii="Arial Narrow" w:hAnsi="Arial Narrow" w:cs="Arial"/>
                <w:color w:val="4472C4" w:themeColor="accent1"/>
                <w:sz w:val="18"/>
                <w:szCs w:val="18"/>
              </w:rPr>
            </w:pPr>
          </w:p>
          <w:p w14:paraId="69EF835A" w14:textId="6FF0EC8E" w:rsidR="00E649B8" w:rsidRPr="002C3A70" w:rsidRDefault="00E649B8" w:rsidP="00E649B8">
            <w:pPr>
              <w:rPr>
                <w:rFonts w:cs="Arial"/>
                <w:b/>
                <w:color w:val="4472C4" w:themeColor="accent1"/>
                <w:spacing w:val="-8"/>
                <w:sz w:val="18"/>
                <w:szCs w:val="18"/>
              </w:rPr>
            </w:pPr>
            <w:r w:rsidRPr="00024F73">
              <w:rPr>
                <w:rFonts w:ascii="Arial Narrow" w:hAnsi="Arial Narrow" w:cs="Arial"/>
                <w:color w:val="4472C4" w:themeColor="accent1"/>
                <w:sz w:val="18"/>
                <w:szCs w:val="18"/>
              </w:rPr>
              <w:t xml:space="preserve">La personne salariée dont la rémunération n’est pas équivalente au salaire de </w:t>
            </w:r>
            <w:r>
              <w:rPr>
                <w:rFonts w:ascii="Arial Narrow" w:hAnsi="Arial Narrow" w:cs="Arial"/>
                <w:color w:val="4472C4" w:themeColor="accent1"/>
                <w:sz w:val="18"/>
                <w:szCs w:val="18"/>
              </w:rPr>
              <w:t>quatre (</w:t>
            </w:r>
            <w:r w:rsidRPr="00024F73">
              <w:rPr>
                <w:rFonts w:ascii="Arial Narrow" w:hAnsi="Arial Narrow" w:cs="Arial"/>
                <w:color w:val="4472C4" w:themeColor="accent1"/>
                <w:sz w:val="18"/>
                <w:szCs w:val="18"/>
              </w:rPr>
              <w:t>4</w:t>
            </w:r>
            <w:r>
              <w:rPr>
                <w:rFonts w:ascii="Arial Narrow" w:hAnsi="Arial Narrow" w:cs="Arial"/>
                <w:color w:val="4472C4" w:themeColor="accent1"/>
                <w:sz w:val="18"/>
                <w:szCs w:val="18"/>
              </w:rPr>
              <w:t>)</w:t>
            </w:r>
            <w:r w:rsidRPr="00024F73">
              <w:rPr>
                <w:rFonts w:ascii="Arial Narrow" w:hAnsi="Arial Narrow" w:cs="Arial"/>
                <w:color w:val="4472C4" w:themeColor="accent1"/>
                <w:sz w:val="18"/>
                <w:szCs w:val="18"/>
              </w:rPr>
              <w:t xml:space="preserve"> semaines de paie, n’est pas tenue de prendre les vacances non rémunérées, mais a le droit de compléter cette période de </w:t>
            </w:r>
            <w:r>
              <w:rPr>
                <w:rFonts w:ascii="Arial Narrow" w:hAnsi="Arial Narrow" w:cs="Arial"/>
                <w:color w:val="4472C4" w:themeColor="accent1"/>
                <w:sz w:val="18"/>
                <w:szCs w:val="18"/>
              </w:rPr>
              <w:t>quatre (</w:t>
            </w:r>
            <w:r w:rsidRPr="00024F73">
              <w:rPr>
                <w:rFonts w:ascii="Arial Narrow" w:hAnsi="Arial Narrow" w:cs="Arial"/>
                <w:color w:val="4472C4" w:themeColor="accent1"/>
                <w:sz w:val="18"/>
                <w:szCs w:val="18"/>
              </w:rPr>
              <w:t>4</w:t>
            </w:r>
            <w:r>
              <w:rPr>
                <w:rFonts w:ascii="Arial Narrow" w:hAnsi="Arial Narrow" w:cs="Arial"/>
                <w:color w:val="4472C4" w:themeColor="accent1"/>
                <w:sz w:val="18"/>
                <w:szCs w:val="18"/>
              </w:rPr>
              <w:t>)</w:t>
            </w:r>
            <w:r w:rsidRPr="00024F73">
              <w:rPr>
                <w:rFonts w:ascii="Arial Narrow" w:hAnsi="Arial Narrow" w:cs="Arial"/>
                <w:color w:val="4472C4" w:themeColor="accent1"/>
                <w:sz w:val="18"/>
                <w:szCs w:val="18"/>
              </w:rPr>
              <w:t xml:space="preserve"> semaines en absence sans solde pour tenir lieu de vacances</w:t>
            </w:r>
          </w:p>
        </w:tc>
        <w:tc>
          <w:tcPr>
            <w:tcW w:w="1904" w:type="dxa"/>
            <w:tcBorders>
              <w:bottom w:val="single" w:sz="4" w:space="0" w:color="auto"/>
            </w:tcBorders>
          </w:tcPr>
          <w:p w14:paraId="08B0078A" w14:textId="77777777" w:rsidR="00E649B8" w:rsidRPr="00024F73" w:rsidRDefault="00E649B8" w:rsidP="00E649B8">
            <w:pPr>
              <w:rPr>
                <w:rFonts w:ascii="Arial Narrow" w:hAnsi="Arial Narrow" w:cs="Arial"/>
                <w:color w:val="4472C4" w:themeColor="accent1"/>
                <w:sz w:val="18"/>
                <w:szCs w:val="18"/>
              </w:rPr>
            </w:pPr>
            <w:r w:rsidRPr="00024F73">
              <w:rPr>
                <w:rFonts w:ascii="Arial Narrow" w:hAnsi="Arial Narrow" w:cs="Arial"/>
                <w:color w:val="4472C4" w:themeColor="accent1"/>
                <w:sz w:val="18"/>
                <w:szCs w:val="18"/>
              </w:rPr>
              <w:t>Une journée peut être utilisée pour assister à l’inhumation ou à la crémation lorsque l’un de</w:t>
            </w:r>
            <w:r>
              <w:rPr>
                <w:rFonts w:ascii="Arial Narrow" w:hAnsi="Arial Narrow" w:cs="Arial"/>
                <w:color w:val="4472C4" w:themeColor="accent1"/>
                <w:sz w:val="18"/>
                <w:szCs w:val="18"/>
              </w:rPr>
              <w:t xml:space="preserve"> </w:t>
            </w:r>
            <w:r w:rsidRPr="00024F73">
              <w:rPr>
                <w:rFonts w:ascii="Arial Narrow" w:hAnsi="Arial Narrow" w:cs="Arial"/>
                <w:color w:val="4472C4" w:themeColor="accent1"/>
                <w:sz w:val="18"/>
                <w:szCs w:val="18"/>
              </w:rPr>
              <w:t>ces évènements a lieu à l’extérieur des délais (24.03 DN)</w:t>
            </w:r>
          </w:p>
          <w:p w14:paraId="641DE7A9" w14:textId="77777777" w:rsidR="00E649B8" w:rsidRPr="00024F73" w:rsidRDefault="00E649B8" w:rsidP="00E649B8">
            <w:pPr>
              <w:rPr>
                <w:rFonts w:ascii="Arial Narrow" w:hAnsi="Arial Narrow" w:cs="Arial"/>
                <w:color w:val="4472C4" w:themeColor="accent1"/>
                <w:sz w:val="18"/>
                <w:szCs w:val="18"/>
              </w:rPr>
            </w:pPr>
          </w:p>
          <w:p w14:paraId="6A4D36E1" w14:textId="77777777" w:rsidR="00E649B8" w:rsidRPr="00024F73" w:rsidRDefault="00E649B8" w:rsidP="00E649B8">
            <w:pPr>
              <w:rPr>
                <w:rFonts w:ascii="Arial Narrow" w:hAnsi="Arial Narrow" w:cs="Arial"/>
                <w:color w:val="4472C4" w:themeColor="accent1"/>
                <w:sz w:val="18"/>
                <w:szCs w:val="18"/>
              </w:rPr>
            </w:pPr>
            <w:r w:rsidRPr="00024F73">
              <w:rPr>
                <w:rFonts w:ascii="Arial Narrow" w:hAnsi="Arial Narrow" w:cs="Arial"/>
                <w:color w:val="4472C4" w:themeColor="accent1"/>
                <w:sz w:val="18"/>
                <w:szCs w:val="18"/>
              </w:rPr>
              <w:t xml:space="preserve">Droit au congé payé si la personne salariée est à l’horaire (24.04 DN) </w:t>
            </w:r>
          </w:p>
          <w:p w14:paraId="248EFCE6" w14:textId="77777777" w:rsidR="00E649B8" w:rsidRPr="002C3A70" w:rsidRDefault="00E649B8" w:rsidP="00E649B8">
            <w:pPr>
              <w:rPr>
                <w:rFonts w:cs="Arial"/>
                <w:b/>
                <w:color w:val="4472C4" w:themeColor="accent1"/>
                <w:spacing w:val="-8"/>
                <w:sz w:val="18"/>
                <w:szCs w:val="18"/>
              </w:rPr>
            </w:pPr>
          </w:p>
        </w:tc>
        <w:tc>
          <w:tcPr>
            <w:tcW w:w="1904" w:type="dxa"/>
            <w:tcBorders>
              <w:bottom w:val="single" w:sz="4" w:space="0" w:color="auto"/>
            </w:tcBorders>
          </w:tcPr>
          <w:p w14:paraId="2F3F3293" w14:textId="77777777" w:rsidR="00E649B8" w:rsidRDefault="00E649B8" w:rsidP="00E649B8">
            <w:pPr>
              <w:rPr>
                <w:rFonts w:ascii="Arial Narrow" w:hAnsi="Arial Narrow" w:cs="Arial"/>
                <w:color w:val="4472C4" w:themeColor="accent1"/>
                <w:sz w:val="18"/>
                <w:szCs w:val="18"/>
              </w:rPr>
            </w:pPr>
            <w:r w:rsidRPr="00D4038C">
              <w:rPr>
                <w:rFonts w:ascii="Arial Narrow" w:hAnsi="Arial Narrow" w:cs="Arial"/>
                <w:color w:val="4472C4" w:themeColor="accent1"/>
                <w:sz w:val="18"/>
                <w:szCs w:val="18"/>
                <w:u w:val="single"/>
              </w:rPr>
              <w:t>Modalité d’application</w:t>
            </w:r>
            <w:r>
              <w:rPr>
                <w:rFonts w:ascii="Arial Narrow" w:hAnsi="Arial Narrow" w:cs="Arial"/>
                <w:color w:val="4472C4" w:themeColor="accent1"/>
                <w:sz w:val="18"/>
                <w:szCs w:val="18"/>
              </w:rPr>
              <w:t> :</w:t>
            </w:r>
          </w:p>
          <w:p w14:paraId="26840D44" w14:textId="77777777" w:rsidR="00E649B8" w:rsidRDefault="00E649B8" w:rsidP="00E649B8">
            <w:pPr>
              <w:rPr>
                <w:rFonts w:ascii="Arial Narrow" w:hAnsi="Arial Narrow" w:cs="Arial"/>
                <w:color w:val="4472C4" w:themeColor="accent1"/>
                <w:sz w:val="18"/>
                <w:szCs w:val="18"/>
              </w:rPr>
            </w:pPr>
          </w:p>
          <w:p w14:paraId="32FDB7B4" w14:textId="77777777" w:rsidR="00E649B8" w:rsidRDefault="00E649B8" w:rsidP="00E649B8">
            <w:pPr>
              <w:rPr>
                <w:rFonts w:ascii="Arial Narrow" w:hAnsi="Arial Narrow" w:cs="Arial"/>
                <w:color w:val="4472C4" w:themeColor="accent1"/>
                <w:sz w:val="18"/>
                <w:szCs w:val="18"/>
              </w:rPr>
            </w:pPr>
            <w:r>
              <w:rPr>
                <w:rFonts w:ascii="Arial Narrow" w:hAnsi="Arial Narrow" w:cs="Arial"/>
                <w:color w:val="4472C4" w:themeColor="accent1"/>
                <w:sz w:val="18"/>
                <w:szCs w:val="18"/>
              </w:rPr>
              <w:t>Se référer à 27.06 DN</w:t>
            </w:r>
          </w:p>
          <w:p w14:paraId="4A7D519A" w14:textId="77777777" w:rsidR="00E649B8" w:rsidRDefault="00E649B8" w:rsidP="00E649B8">
            <w:pPr>
              <w:rPr>
                <w:rFonts w:ascii="Arial Narrow" w:hAnsi="Arial Narrow" w:cs="Arial"/>
                <w:color w:val="4472C4" w:themeColor="accent1"/>
                <w:sz w:val="18"/>
                <w:szCs w:val="18"/>
              </w:rPr>
            </w:pPr>
          </w:p>
          <w:p w14:paraId="1C88B7EF" w14:textId="44B05949" w:rsidR="00E649B8" w:rsidRPr="00030763" w:rsidRDefault="00E649B8" w:rsidP="00E649B8">
            <w:pPr>
              <w:rPr>
                <w:rFonts w:cs="Arial"/>
                <w:b/>
                <w:color w:val="4472C4" w:themeColor="accent1"/>
                <w:spacing w:val="-8"/>
                <w:sz w:val="18"/>
                <w:szCs w:val="18"/>
              </w:rPr>
            </w:pPr>
            <w:r>
              <w:rPr>
                <w:rFonts w:ascii="Arial Narrow" w:hAnsi="Arial Narrow" w:cs="Arial"/>
                <w:color w:val="4472C4" w:themeColor="accent1"/>
                <w:sz w:val="18"/>
                <w:szCs w:val="18"/>
              </w:rPr>
              <w:t>La personne salariée à temps partiel ne peut prendre son congé qu’après avoir terminé sa période de contribution (27.06 q) DN)</w:t>
            </w:r>
          </w:p>
        </w:tc>
      </w:tr>
    </w:tbl>
    <w:tbl>
      <w:tblPr>
        <w:tblW w:w="1941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
        <w:gridCol w:w="1903"/>
        <w:gridCol w:w="1904"/>
        <w:gridCol w:w="1904"/>
        <w:gridCol w:w="1904"/>
        <w:gridCol w:w="1904"/>
        <w:gridCol w:w="1904"/>
        <w:gridCol w:w="1904"/>
        <w:gridCol w:w="1904"/>
        <w:gridCol w:w="1904"/>
        <w:gridCol w:w="1904"/>
      </w:tblGrid>
      <w:tr w:rsidR="00E649B8" w:rsidRPr="00461F1D" w14:paraId="4C5C6DD7" w14:textId="77777777" w:rsidTr="00E649B8">
        <w:trPr>
          <w:cantSplit/>
          <w:trHeight w:val="1209"/>
        </w:trPr>
        <w:tc>
          <w:tcPr>
            <w:tcW w:w="380" w:type="dxa"/>
            <w:tcBorders>
              <w:top w:val="single" w:sz="4" w:space="0" w:color="auto"/>
              <w:left w:val="double" w:sz="4" w:space="0" w:color="auto"/>
              <w:bottom w:val="single" w:sz="4" w:space="0" w:color="auto"/>
            </w:tcBorders>
            <w:shd w:val="clear" w:color="auto" w:fill="E6E6E6"/>
            <w:textDirection w:val="btLr"/>
            <w:vAlign w:val="center"/>
          </w:tcPr>
          <w:p w14:paraId="57687A63" w14:textId="77777777" w:rsidR="00E649B8" w:rsidRPr="00DA6D3A" w:rsidRDefault="00E649B8" w:rsidP="00E649B8">
            <w:pPr>
              <w:ind w:left="113" w:right="113"/>
              <w:jc w:val="center"/>
              <w:rPr>
                <w:rFonts w:cs="Arial"/>
                <w:b/>
                <w:bCs/>
                <w:smallCaps/>
                <w:color w:val="4472C4" w:themeColor="accent1"/>
                <w:sz w:val="18"/>
                <w:szCs w:val="18"/>
              </w:rPr>
            </w:pPr>
          </w:p>
        </w:tc>
        <w:tc>
          <w:tcPr>
            <w:tcW w:w="1903" w:type="dxa"/>
            <w:tcBorders>
              <w:top w:val="double" w:sz="4" w:space="0" w:color="auto"/>
              <w:left w:val="single" w:sz="4" w:space="0" w:color="auto"/>
              <w:bottom w:val="double" w:sz="4" w:space="0" w:color="auto"/>
              <w:right w:val="single" w:sz="4" w:space="0" w:color="auto"/>
            </w:tcBorders>
            <w:shd w:val="clear" w:color="auto" w:fill="E6E6E6"/>
          </w:tcPr>
          <w:p w14:paraId="7E8B78D8" w14:textId="77777777" w:rsidR="00E649B8" w:rsidRPr="002C3A70" w:rsidRDefault="00E649B8" w:rsidP="00E649B8">
            <w:pPr>
              <w:rPr>
                <w:rFonts w:cs="Arial"/>
                <w:b/>
                <w:color w:val="4472C4" w:themeColor="accent1"/>
                <w:spacing w:val="-8"/>
                <w:sz w:val="18"/>
                <w:szCs w:val="18"/>
              </w:rPr>
            </w:pPr>
            <w:r w:rsidRPr="002C3A70">
              <w:rPr>
                <w:rFonts w:cs="Arial"/>
                <w:b/>
                <w:color w:val="4472C4" w:themeColor="accent1"/>
                <w:spacing w:val="-8"/>
                <w:sz w:val="18"/>
                <w:szCs w:val="18"/>
              </w:rPr>
              <w:t>Congé sans solde et partiel sans solde pour enseigner</w:t>
            </w:r>
          </w:p>
          <w:p w14:paraId="47A7E9C9" w14:textId="77777777" w:rsidR="00E649B8" w:rsidRPr="002C3A70" w:rsidRDefault="00E649B8" w:rsidP="00E649B8">
            <w:pPr>
              <w:rPr>
                <w:rFonts w:cs="Arial"/>
                <w:b/>
                <w:color w:val="4472C4" w:themeColor="accent1"/>
                <w:spacing w:val="-8"/>
                <w:sz w:val="18"/>
                <w:szCs w:val="18"/>
              </w:rPr>
            </w:pPr>
            <w:r w:rsidRPr="002C3A70">
              <w:rPr>
                <w:rFonts w:cs="Arial"/>
                <w:b/>
                <w:color w:val="4472C4" w:themeColor="accent1"/>
                <w:spacing w:val="-8"/>
                <w:sz w:val="18"/>
                <w:szCs w:val="18"/>
              </w:rPr>
              <w:t>(12.02 DL, 26</w:t>
            </w:r>
            <w:r>
              <w:rPr>
                <w:rFonts w:cs="Arial"/>
                <w:b/>
                <w:color w:val="4472C4" w:themeColor="accent1"/>
                <w:spacing w:val="-8"/>
                <w:sz w:val="18"/>
                <w:szCs w:val="18"/>
              </w:rPr>
              <w:t xml:space="preserve"> </w:t>
            </w:r>
            <w:r w:rsidRPr="002C3A70">
              <w:rPr>
                <w:rFonts w:cs="Arial"/>
                <w:b/>
                <w:color w:val="4472C4" w:themeColor="accent1"/>
                <w:spacing w:val="-8"/>
                <w:sz w:val="18"/>
                <w:szCs w:val="18"/>
              </w:rPr>
              <w:t>DN)</w:t>
            </w:r>
          </w:p>
          <w:p w14:paraId="5E2C0805" w14:textId="77777777" w:rsidR="00E649B8" w:rsidRPr="0070502E" w:rsidRDefault="00E649B8" w:rsidP="00E649B8">
            <w:pPr>
              <w:rPr>
                <w:rFonts w:ascii="Arial Narrow" w:hAnsi="Arial Narrow" w:cs="Arial"/>
                <w:color w:val="4472C4" w:themeColor="accent1"/>
                <w:sz w:val="18"/>
                <w:szCs w:val="18"/>
              </w:rPr>
            </w:pPr>
          </w:p>
        </w:tc>
        <w:tc>
          <w:tcPr>
            <w:tcW w:w="1904" w:type="dxa"/>
            <w:tcBorders>
              <w:top w:val="double" w:sz="4" w:space="0" w:color="auto"/>
              <w:left w:val="single" w:sz="4" w:space="0" w:color="auto"/>
              <w:bottom w:val="double" w:sz="4" w:space="0" w:color="auto"/>
              <w:right w:val="single" w:sz="4" w:space="0" w:color="auto"/>
            </w:tcBorders>
            <w:shd w:val="clear" w:color="auto" w:fill="E6E6E6"/>
          </w:tcPr>
          <w:p w14:paraId="0FC08C7A" w14:textId="77777777" w:rsidR="00E649B8" w:rsidRDefault="00E649B8" w:rsidP="00E649B8">
            <w:pPr>
              <w:rPr>
                <w:rFonts w:cs="Arial"/>
                <w:b/>
                <w:color w:val="4472C4" w:themeColor="accent1"/>
                <w:spacing w:val="-8"/>
                <w:sz w:val="18"/>
                <w:szCs w:val="18"/>
              </w:rPr>
            </w:pPr>
            <w:r w:rsidRPr="002C3A70">
              <w:rPr>
                <w:rFonts w:cs="Arial"/>
                <w:b/>
                <w:color w:val="4472C4" w:themeColor="accent1"/>
                <w:spacing w:val="-8"/>
                <w:sz w:val="18"/>
                <w:szCs w:val="18"/>
              </w:rPr>
              <w:t xml:space="preserve">Congé sans solde et partiel sans solde pour études </w:t>
            </w:r>
          </w:p>
          <w:p w14:paraId="5A3CA2C6" w14:textId="68D9F098" w:rsidR="00E649B8" w:rsidRDefault="00E649B8" w:rsidP="00E649B8">
            <w:pPr>
              <w:rPr>
                <w:rFonts w:ascii="Arial Narrow" w:hAnsi="Arial Narrow" w:cs="Arial"/>
                <w:color w:val="4472C4" w:themeColor="accent1"/>
                <w:sz w:val="18"/>
                <w:szCs w:val="18"/>
              </w:rPr>
            </w:pPr>
            <w:r w:rsidRPr="002C3A70">
              <w:rPr>
                <w:rFonts w:cs="Arial"/>
                <w:b/>
                <w:color w:val="4472C4" w:themeColor="accent1"/>
                <w:spacing w:val="-8"/>
                <w:sz w:val="18"/>
                <w:szCs w:val="18"/>
              </w:rPr>
              <w:t>(12.03 DL, 26 DN)</w:t>
            </w:r>
          </w:p>
        </w:tc>
        <w:tc>
          <w:tcPr>
            <w:tcW w:w="1904" w:type="dxa"/>
            <w:tcBorders>
              <w:top w:val="double" w:sz="4" w:space="0" w:color="auto"/>
              <w:left w:val="single" w:sz="4" w:space="0" w:color="auto"/>
              <w:bottom w:val="double" w:sz="4" w:space="0" w:color="auto"/>
              <w:right w:val="single" w:sz="4" w:space="0" w:color="auto"/>
            </w:tcBorders>
            <w:shd w:val="clear" w:color="auto" w:fill="E6E6E6"/>
          </w:tcPr>
          <w:p w14:paraId="0BEFF3FA" w14:textId="77777777" w:rsidR="00E649B8" w:rsidRPr="002C3A70" w:rsidRDefault="00E649B8" w:rsidP="00E649B8">
            <w:pPr>
              <w:rPr>
                <w:rFonts w:cs="Arial"/>
                <w:b/>
                <w:color w:val="4472C4" w:themeColor="accent1"/>
                <w:spacing w:val="-8"/>
                <w:sz w:val="18"/>
                <w:szCs w:val="18"/>
              </w:rPr>
            </w:pPr>
            <w:r w:rsidRPr="002C3A70">
              <w:rPr>
                <w:rFonts w:cs="Arial"/>
                <w:b/>
                <w:color w:val="4472C4" w:themeColor="accent1"/>
                <w:spacing w:val="-8"/>
                <w:sz w:val="18"/>
                <w:szCs w:val="18"/>
              </w:rPr>
              <w:t>Congé sans solde pour motifs personnels de moins de 30 jours</w:t>
            </w:r>
          </w:p>
          <w:p w14:paraId="633D628A" w14:textId="0F6F81DC" w:rsidR="00E649B8" w:rsidRDefault="00E649B8" w:rsidP="00E649B8">
            <w:pPr>
              <w:rPr>
                <w:rFonts w:ascii="Arial Narrow" w:hAnsi="Arial Narrow" w:cs="Arial"/>
                <w:color w:val="4472C4" w:themeColor="accent1"/>
                <w:sz w:val="18"/>
                <w:szCs w:val="18"/>
              </w:rPr>
            </w:pPr>
            <w:r w:rsidRPr="002C3A70">
              <w:rPr>
                <w:rFonts w:cs="Arial"/>
                <w:b/>
                <w:color w:val="4472C4" w:themeColor="accent1"/>
                <w:spacing w:val="-8"/>
                <w:sz w:val="18"/>
                <w:szCs w:val="18"/>
              </w:rPr>
              <w:t>(12.07 DL)</w:t>
            </w:r>
          </w:p>
        </w:tc>
        <w:tc>
          <w:tcPr>
            <w:tcW w:w="1904" w:type="dxa"/>
            <w:tcBorders>
              <w:top w:val="double" w:sz="4" w:space="0" w:color="auto"/>
              <w:left w:val="single" w:sz="4" w:space="0" w:color="auto"/>
              <w:bottom w:val="double" w:sz="4" w:space="0" w:color="auto"/>
              <w:right w:val="single" w:sz="4" w:space="0" w:color="auto"/>
            </w:tcBorders>
            <w:shd w:val="clear" w:color="auto" w:fill="E6E6E6"/>
          </w:tcPr>
          <w:p w14:paraId="43D585B3" w14:textId="77777777" w:rsidR="00E649B8" w:rsidRPr="002C3A70" w:rsidRDefault="00E649B8" w:rsidP="00E649B8">
            <w:pPr>
              <w:rPr>
                <w:rFonts w:cs="Arial"/>
                <w:b/>
                <w:color w:val="4472C4" w:themeColor="accent1"/>
                <w:spacing w:val="-8"/>
                <w:sz w:val="18"/>
                <w:szCs w:val="18"/>
              </w:rPr>
            </w:pPr>
            <w:r w:rsidRPr="002C3A70">
              <w:rPr>
                <w:rFonts w:cs="Arial"/>
                <w:b/>
                <w:color w:val="4472C4" w:themeColor="accent1"/>
                <w:spacing w:val="-8"/>
                <w:sz w:val="18"/>
                <w:szCs w:val="18"/>
              </w:rPr>
              <w:t>Congé sans solde pour motifs personnels de 30 jours et plus</w:t>
            </w:r>
          </w:p>
          <w:p w14:paraId="44FA3574" w14:textId="71770761" w:rsidR="00E649B8" w:rsidRDefault="00E649B8" w:rsidP="00E649B8">
            <w:pPr>
              <w:rPr>
                <w:rFonts w:ascii="Arial Narrow" w:hAnsi="Arial Narrow" w:cs="Arial"/>
                <w:color w:val="4472C4" w:themeColor="accent1"/>
                <w:sz w:val="18"/>
                <w:szCs w:val="18"/>
              </w:rPr>
            </w:pPr>
            <w:r w:rsidRPr="002C3A70">
              <w:rPr>
                <w:rFonts w:cs="Arial"/>
                <w:b/>
                <w:color w:val="4472C4" w:themeColor="accent1"/>
                <w:spacing w:val="-8"/>
                <w:sz w:val="18"/>
                <w:szCs w:val="18"/>
              </w:rPr>
              <w:t>(12.08 DL)</w:t>
            </w:r>
          </w:p>
        </w:tc>
        <w:tc>
          <w:tcPr>
            <w:tcW w:w="1904" w:type="dxa"/>
            <w:tcBorders>
              <w:top w:val="double" w:sz="4" w:space="0" w:color="auto"/>
              <w:left w:val="single" w:sz="4" w:space="0" w:color="auto"/>
              <w:bottom w:val="double" w:sz="4" w:space="0" w:color="auto"/>
              <w:right w:val="single" w:sz="4" w:space="0" w:color="auto"/>
            </w:tcBorders>
            <w:shd w:val="clear" w:color="auto" w:fill="E6E6E6"/>
          </w:tcPr>
          <w:p w14:paraId="7E630EE4" w14:textId="77777777" w:rsidR="00E649B8" w:rsidRPr="002C3A70" w:rsidRDefault="00E649B8" w:rsidP="00E649B8">
            <w:pPr>
              <w:rPr>
                <w:rFonts w:cs="Arial"/>
                <w:b/>
                <w:color w:val="4472C4" w:themeColor="accent1"/>
                <w:spacing w:val="-8"/>
                <w:sz w:val="18"/>
                <w:szCs w:val="18"/>
              </w:rPr>
            </w:pPr>
            <w:r w:rsidRPr="002C3A70">
              <w:rPr>
                <w:rFonts w:cs="Arial"/>
                <w:b/>
                <w:color w:val="4472C4" w:themeColor="accent1"/>
                <w:spacing w:val="-8"/>
                <w:sz w:val="18"/>
                <w:szCs w:val="18"/>
              </w:rPr>
              <w:t xml:space="preserve">Congé partiel sans solde (12.10 DL) et </w:t>
            </w:r>
          </w:p>
          <w:p w14:paraId="393F4E5E" w14:textId="77777777" w:rsidR="00E649B8" w:rsidRPr="002C3A70" w:rsidRDefault="00E649B8" w:rsidP="00E649B8">
            <w:pPr>
              <w:rPr>
                <w:rFonts w:cs="Arial"/>
                <w:b/>
                <w:color w:val="4472C4" w:themeColor="accent1"/>
                <w:spacing w:val="-8"/>
                <w:sz w:val="18"/>
                <w:szCs w:val="18"/>
              </w:rPr>
            </w:pPr>
            <w:r w:rsidRPr="002C3A70">
              <w:rPr>
                <w:rFonts w:cs="Arial"/>
                <w:b/>
                <w:color w:val="4472C4" w:themeColor="accent1"/>
                <w:spacing w:val="-8"/>
                <w:sz w:val="18"/>
                <w:szCs w:val="18"/>
              </w:rPr>
              <w:t>*Congé partiel sans solde par échange de postes (12.09 DL)</w:t>
            </w:r>
          </w:p>
          <w:p w14:paraId="4DE17D81" w14:textId="77777777" w:rsidR="00E649B8" w:rsidRDefault="00E649B8" w:rsidP="00E649B8">
            <w:pPr>
              <w:rPr>
                <w:rFonts w:ascii="Arial Narrow" w:hAnsi="Arial Narrow" w:cs="Arial"/>
                <w:color w:val="4472C4" w:themeColor="accent1"/>
                <w:sz w:val="18"/>
                <w:szCs w:val="18"/>
              </w:rPr>
            </w:pPr>
          </w:p>
        </w:tc>
        <w:tc>
          <w:tcPr>
            <w:tcW w:w="1904" w:type="dxa"/>
            <w:tcBorders>
              <w:top w:val="double" w:sz="4" w:space="0" w:color="auto"/>
              <w:left w:val="single" w:sz="4" w:space="0" w:color="auto"/>
              <w:bottom w:val="double" w:sz="4" w:space="0" w:color="auto"/>
              <w:right w:val="single" w:sz="4" w:space="0" w:color="auto"/>
            </w:tcBorders>
            <w:shd w:val="clear" w:color="auto" w:fill="E6E6E6"/>
          </w:tcPr>
          <w:p w14:paraId="5E9899F3" w14:textId="4CAE4AA2" w:rsidR="00E649B8" w:rsidRPr="00B764D5" w:rsidRDefault="00E649B8" w:rsidP="00E649B8">
            <w:pPr>
              <w:rPr>
                <w:rFonts w:ascii="Arial Narrow" w:hAnsi="Arial Narrow" w:cs="Arial"/>
                <w:color w:val="4472C4" w:themeColor="accent1"/>
                <w:sz w:val="18"/>
                <w:szCs w:val="18"/>
              </w:rPr>
            </w:pPr>
            <w:r w:rsidRPr="002C3A70">
              <w:rPr>
                <w:rFonts w:cs="Arial"/>
                <w:b/>
                <w:color w:val="4472C4" w:themeColor="accent1"/>
                <w:spacing w:val="-8"/>
                <w:sz w:val="18"/>
                <w:szCs w:val="18"/>
              </w:rPr>
              <w:t>Congé sans solde pour aide communautaire ou humanitaire à l’étranger (12.12</w:t>
            </w:r>
            <w:r>
              <w:rPr>
                <w:rFonts w:cs="Arial"/>
                <w:b/>
                <w:color w:val="4472C4" w:themeColor="accent1"/>
                <w:spacing w:val="-8"/>
                <w:sz w:val="18"/>
                <w:szCs w:val="18"/>
              </w:rPr>
              <w:t xml:space="preserve"> </w:t>
            </w:r>
            <w:r w:rsidRPr="002C3A70">
              <w:rPr>
                <w:rFonts w:cs="Arial"/>
                <w:b/>
                <w:color w:val="4472C4" w:themeColor="accent1"/>
                <w:spacing w:val="-8"/>
                <w:sz w:val="18"/>
                <w:szCs w:val="18"/>
              </w:rPr>
              <w:t>DL)</w:t>
            </w:r>
          </w:p>
        </w:tc>
        <w:tc>
          <w:tcPr>
            <w:tcW w:w="1904" w:type="dxa"/>
            <w:tcBorders>
              <w:top w:val="double" w:sz="4" w:space="0" w:color="auto"/>
              <w:left w:val="single" w:sz="4" w:space="0" w:color="auto"/>
              <w:bottom w:val="double" w:sz="4" w:space="0" w:color="auto"/>
              <w:right w:val="single" w:sz="4" w:space="0" w:color="auto"/>
            </w:tcBorders>
            <w:shd w:val="clear" w:color="auto" w:fill="E6E6E6"/>
          </w:tcPr>
          <w:p w14:paraId="55720490" w14:textId="77777777" w:rsidR="00E649B8" w:rsidRPr="002C3A70" w:rsidRDefault="00E649B8" w:rsidP="00E649B8">
            <w:pPr>
              <w:rPr>
                <w:rFonts w:cs="Arial"/>
                <w:b/>
                <w:color w:val="4472C4" w:themeColor="accent1"/>
                <w:spacing w:val="-8"/>
                <w:sz w:val="18"/>
                <w:szCs w:val="18"/>
              </w:rPr>
            </w:pPr>
            <w:r w:rsidRPr="002C3A70">
              <w:rPr>
                <w:rFonts w:cs="Arial"/>
                <w:b/>
                <w:color w:val="4472C4" w:themeColor="accent1"/>
                <w:spacing w:val="-8"/>
                <w:sz w:val="18"/>
                <w:szCs w:val="18"/>
              </w:rPr>
              <w:t xml:space="preserve">Congé sans solde pour mariage ou union civile </w:t>
            </w:r>
          </w:p>
          <w:p w14:paraId="1F56E22F" w14:textId="1225EEBE" w:rsidR="00E649B8" w:rsidRPr="00024F73" w:rsidRDefault="00E649B8" w:rsidP="00E649B8">
            <w:pPr>
              <w:rPr>
                <w:rFonts w:ascii="Arial Narrow" w:hAnsi="Arial Narrow" w:cs="Arial"/>
                <w:color w:val="4472C4" w:themeColor="accent1"/>
                <w:sz w:val="18"/>
                <w:szCs w:val="18"/>
              </w:rPr>
            </w:pPr>
            <w:r w:rsidRPr="002C3A70">
              <w:rPr>
                <w:rFonts w:cs="Arial"/>
                <w:b/>
                <w:color w:val="4472C4" w:themeColor="accent1"/>
                <w:spacing w:val="-8"/>
                <w:sz w:val="18"/>
                <w:szCs w:val="18"/>
              </w:rPr>
              <w:t>(12.11</w:t>
            </w:r>
            <w:r>
              <w:rPr>
                <w:rFonts w:cs="Arial"/>
                <w:b/>
                <w:color w:val="4472C4" w:themeColor="accent1"/>
                <w:spacing w:val="-8"/>
                <w:sz w:val="18"/>
                <w:szCs w:val="18"/>
              </w:rPr>
              <w:t xml:space="preserve"> </w:t>
            </w:r>
            <w:r w:rsidRPr="002C3A70">
              <w:rPr>
                <w:rFonts w:cs="Arial"/>
                <w:b/>
                <w:color w:val="4472C4" w:themeColor="accent1"/>
                <w:spacing w:val="-8"/>
                <w:sz w:val="18"/>
                <w:szCs w:val="18"/>
              </w:rPr>
              <w:t>DL)</w:t>
            </w:r>
          </w:p>
        </w:tc>
        <w:tc>
          <w:tcPr>
            <w:tcW w:w="1904" w:type="dxa"/>
            <w:tcBorders>
              <w:top w:val="double" w:sz="4" w:space="0" w:color="auto"/>
              <w:left w:val="single" w:sz="4" w:space="0" w:color="auto"/>
              <w:bottom w:val="double" w:sz="4" w:space="0" w:color="auto"/>
              <w:right w:val="single" w:sz="4" w:space="0" w:color="auto"/>
            </w:tcBorders>
            <w:shd w:val="clear" w:color="auto" w:fill="E6E6E6"/>
          </w:tcPr>
          <w:p w14:paraId="5444AE1D" w14:textId="77777777" w:rsidR="00E649B8" w:rsidRDefault="00E649B8" w:rsidP="00E649B8">
            <w:pPr>
              <w:rPr>
                <w:rFonts w:cs="Arial"/>
                <w:b/>
                <w:color w:val="4472C4" w:themeColor="accent1"/>
                <w:spacing w:val="-8"/>
                <w:sz w:val="18"/>
                <w:szCs w:val="18"/>
              </w:rPr>
            </w:pPr>
            <w:r w:rsidRPr="002C3A70">
              <w:rPr>
                <w:rFonts w:cs="Arial"/>
                <w:b/>
                <w:color w:val="4472C4" w:themeColor="accent1"/>
                <w:spacing w:val="-8"/>
                <w:sz w:val="18"/>
                <w:szCs w:val="18"/>
              </w:rPr>
              <w:t xml:space="preserve">Congé annuel </w:t>
            </w:r>
          </w:p>
          <w:p w14:paraId="69D86620" w14:textId="77777777" w:rsidR="00E649B8" w:rsidRPr="002C3A70" w:rsidRDefault="00E649B8" w:rsidP="00E649B8">
            <w:pPr>
              <w:rPr>
                <w:rFonts w:cs="Arial"/>
                <w:b/>
                <w:color w:val="4472C4" w:themeColor="accent1"/>
                <w:spacing w:val="-8"/>
                <w:sz w:val="18"/>
                <w:szCs w:val="18"/>
              </w:rPr>
            </w:pPr>
            <w:r w:rsidRPr="002C3A70">
              <w:rPr>
                <w:rFonts w:cs="Arial"/>
                <w:b/>
                <w:color w:val="4472C4" w:themeColor="accent1"/>
                <w:spacing w:val="-8"/>
                <w:sz w:val="18"/>
                <w:szCs w:val="18"/>
              </w:rPr>
              <w:t>(11 DL, 23 DN)</w:t>
            </w:r>
            <w:r>
              <w:rPr>
                <w:rFonts w:cs="Arial"/>
                <w:b/>
                <w:color w:val="4472C4" w:themeColor="accent1"/>
                <w:spacing w:val="-8"/>
                <w:sz w:val="18"/>
                <w:szCs w:val="18"/>
              </w:rPr>
              <w:t xml:space="preserve"> </w:t>
            </w:r>
          </w:p>
          <w:p w14:paraId="2DD2C06E" w14:textId="77777777" w:rsidR="00E649B8" w:rsidRPr="002C3A70" w:rsidRDefault="00E649B8" w:rsidP="00E649B8">
            <w:pPr>
              <w:rPr>
                <w:rFonts w:cs="Arial"/>
                <w:b/>
                <w:color w:val="4472C4" w:themeColor="accent1"/>
                <w:spacing w:val="-8"/>
                <w:sz w:val="18"/>
                <w:szCs w:val="18"/>
              </w:rPr>
            </w:pPr>
          </w:p>
          <w:p w14:paraId="632FF5EC" w14:textId="77777777" w:rsidR="00E649B8" w:rsidRPr="00024F73" w:rsidRDefault="00E649B8" w:rsidP="00E649B8">
            <w:pPr>
              <w:rPr>
                <w:rFonts w:ascii="Arial Narrow" w:hAnsi="Arial Narrow" w:cs="Arial"/>
                <w:color w:val="4472C4" w:themeColor="accent1"/>
                <w:sz w:val="18"/>
                <w:szCs w:val="18"/>
              </w:rPr>
            </w:pPr>
          </w:p>
        </w:tc>
        <w:tc>
          <w:tcPr>
            <w:tcW w:w="1904" w:type="dxa"/>
            <w:tcBorders>
              <w:top w:val="double" w:sz="4" w:space="0" w:color="auto"/>
              <w:left w:val="single" w:sz="4" w:space="0" w:color="auto"/>
              <w:bottom w:val="double" w:sz="4" w:space="0" w:color="auto"/>
              <w:right w:val="single" w:sz="4" w:space="0" w:color="auto"/>
            </w:tcBorders>
            <w:shd w:val="clear" w:color="auto" w:fill="E6E6E6"/>
          </w:tcPr>
          <w:p w14:paraId="41FA3833" w14:textId="092CF788" w:rsidR="00E649B8" w:rsidRPr="00024F73" w:rsidRDefault="00E649B8" w:rsidP="00E649B8">
            <w:pPr>
              <w:rPr>
                <w:rFonts w:ascii="Arial Narrow" w:hAnsi="Arial Narrow" w:cs="Arial"/>
                <w:color w:val="4472C4" w:themeColor="accent1"/>
                <w:sz w:val="18"/>
                <w:szCs w:val="18"/>
              </w:rPr>
            </w:pPr>
            <w:r w:rsidRPr="002C3A70">
              <w:rPr>
                <w:rFonts w:cs="Arial"/>
                <w:b/>
                <w:color w:val="4472C4" w:themeColor="accent1"/>
                <w:spacing w:val="-8"/>
                <w:sz w:val="18"/>
                <w:szCs w:val="18"/>
              </w:rPr>
              <w:t>Congé pour décès (24 DN)</w:t>
            </w:r>
          </w:p>
        </w:tc>
        <w:tc>
          <w:tcPr>
            <w:tcW w:w="1904" w:type="dxa"/>
            <w:tcBorders>
              <w:top w:val="double" w:sz="4" w:space="0" w:color="auto"/>
              <w:left w:val="single" w:sz="4" w:space="0" w:color="auto"/>
              <w:bottom w:val="double" w:sz="4" w:space="0" w:color="auto"/>
              <w:right w:val="single" w:sz="4" w:space="0" w:color="auto"/>
            </w:tcBorders>
            <w:shd w:val="clear" w:color="auto" w:fill="E6E6E6"/>
          </w:tcPr>
          <w:p w14:paraId="1D20DF65" w14:textId="77777777" w:rsidR="00E649B8" w:rsidRPr="00030763" w:rsidRDefault="00E649B8" w:rsidP="00E649B8">
            <w:pPr>
              <w:rPr>
                <w:rFonts w:cs="Arial"/>
                <w:b/>
                <w:color w:val="4472C4" w:themeColor="accent1"/>
                <w:spacing w:val="-8"/>
                <w:sz w:val="18"/>
                <w:szCs w:val="18"/>
              </w:rPr>
            </w:pPr>
            <w:r w:rsidRPr="00030763">
              <w:rPr>
                <w:rFonts w:cs="Arial"/>
                <w:b/>
                <w:color w:val="4472C4" w:themeColor="accent1"/>
                <w:spacing w:val="-8"/>
                <w:sz w:val="18"/>
                <w:szCs w:val="18"/>
              </w:rPr>
              <w:t>Régime de congé à traitement différé</w:t>
            </w:r>
          </w:p>
          <w:p w14:paraId="374AD1B9" w14:textId="1126E802" w:rsidR="00E649B8" w:rsidRPr="00D4038C" w:rsidRDefault="00E649B8" w:rsidP="00E649B8">
            <w:pPr>
              <w:rPr>
                <w:rFonts w:ascii="Arial Narrow" w:hAnsi="Arial Narrow" w:cs="Arial"/>
                <w:color w:val="4472C4" w:themeColor="accent1"/>
                <w:sz w:val="18"/>
                <w:szCs w:val="18"/>
                <w:u w:val="single"/>
              </w:rPr>
            </w:pPr>
            <w:r w:rsidRPr="00030763">
              <w:rPr>
                <w:rFonts w:cs="Arial"/>
                <w:b/>
                <w:color w:val="4472C4" w:themeColor="accent1"/>
                <w:spacing w:val="-8"/>
                <w:sz w:val="18"/>
                <w:szCs w:val="18"/>
              </w:rPr>
              <w:t>(27 DN)</w:t>
            </w:r>
          </w:p>
        </w:tc>
      </w:tr>
      <w:tr w:rsidR="00E649B8" w:rsidRPr="00461F1D" w14:paraId="0CD25A6D" w14:textId="77777777" w:rsidTr="00E649B8">
        <w:trPr>
          <w:cantSplit/>
          <w:trHeight w:val="2205"/>
        </w:trPr>
        <w:tc>
          <w:tcPr>
            <w:tcW w:w="380" w:type="dxa"/>
            <w:tcBorders>
              <w:top w:val="single" w:sz="4" w:space="0" w:color="auto"/>
              <w:left w:val="double" w:sz="4" w:space="0" w:color="auto"/>
              <w:bottom w:val="single" w:sz="4" w:space="0" w:color="auto"/>
            </w:tcBorders>
            <w:shd w:val="clear" w:color="auto" w:fill="E6E6E6"/>
            <w:textDirection w:val="btLr"/>
            <w:vAlign w:val="center"/>
          </w:tcPr>
          <w:p w14:paraId="0BE97D5B" w14:textId="77777777" w:rsidR="00AB2FC6" w:rsidRPr="00AB2FC6" w:rsidRDefault="00AB2FC6" w:rsidP="00AB2FC6">
            <w:pPr>
              <w:tabs>
                <w:tab w:val="left" w:pos="74"/>
              </w:tabs>
              <w:jc w:val="center"/>
              <w:rPr>
                <w:rFonts w:ascii="Arial Narrow" w:hAnsi="Arial Narrow" w:cs="Arial"/>
                <w:b/>
                <w:bCs/>
                <w:color w:val="4472C4" w:themeColor="accent1"/>
                <w:sz w:val="18"/>
                <w:szCs w:val="18"/>
              </w:rPr>
            </w:pPr>
            <w:r w:rsidRPr="00AB2FC6">
              <w:rPr>
                <w:rFonts w:ascii="Arial Narrow" w:hAnsi="Arial Narrow" w:cs="Arial"/>
                <w:b/>
                <w:bCs/>
                <w:color w:val="4472C4" w:themeColor="accent1"/>
                <w:sz w:val="18"/>
                <w:szCs w:val="18"/>
              </w:rPr>
              <w:t>ASSURANCE COLLECTIVE</w:t>
            </w:r>
          </w:p>
          <w:p w14:paraId="6DCAEBCE" w14:textId="02C8F3E2" w:rsidR="00E649B8" w:rsidRPr="00DA6D3A" w:rsidRDefault="00E649B8" w:rsidP="00E649B8">
            <w:pPr>
              <w:ind w:left="113" w:right="113"/>
              <w:jc w:val="center"/>
              <w:rPr>
                <w:rFonts w:cs="Arial"/>
                <w:b/>
                <w:bCs/>
                <w:smallCaps/>
                <w:color w:val="4472C4" w:themeColor="accent1"/>
                <w:sz w:val="18"/>
                <w:szCs w:val="18"/>
              </w:rPr>
            </w:pPr>
          </w:p>
        </w:tc>
        <w:tc>
          <w:tcPr>
            <w:tcW w:w="19039" w:type="dxa"/>
            <w:gridSpan w:val="10"/>
          </w:tcPr>
          <w:p w14:paraId="748385D5" w14:textId="77777777" w:rsidR="00E649B8" w:rsidRPr="00B865C7" w:rsidRDefault="00E649B8" w:rsidP="00E649B8">
            <w:pPr>
              <w:pStyle w:val="Paragraphedeliste"/>
              <w:numPr>
                <w:ilvl w:val="0"/>
                <w:numId w:val="6"/>
              </w:numPr>
              <w:tabs>
                <w:tab w:val="left" w:pos="74"/>
              </w:tabs>
              <w:rPr>
                <w:rFonts w:ascii="Arial Narrow" w:hAnsi="Arial Narrow" w:cs="Arial"/>
                <w:color w:val="4472C4" w:themeColor="accent1"/>
                <w:sz w:val="18"/>
                <w:szCs w:val="18"/>
              </w:rPr>
            </w:pPr>
            <w:r w:rsidRPr="00B865C7">
              <w:rPr>
                <w:rFonts w:ascii="Arial Narrow" w:hAnsi="Arial Narrow" w:cs="Arial"/>
                <w:color w:val="4472C4" w:themeColor="accent1"/>
                <w:sz w:val="18"/>
                <w:szCs w:val="18"/>
              </w:rPr>
              <w:t xml:space="preserve">Tous les congés sans solde (plus de </w:t>
            </w:r>
            <w:r>
              <w:rPr>
                <w:rFonts w:ascii="Arial Narrow" w:hAnsi="Arial Narrow" w:cs="Arial"/>
                <w:color w:val="4472C4" w:themeColor="accent1"/>
                <w:sz w:val="18"/>
                <w:szCs w:val="18"/>
              </w:rPr>
              <w:t>trente (</w:t>
            </w:r>
            <w:r w:rsidRPr="00B865C7">
              <w:rPr>
                <w:rFonts w:ascii="Arial Narrow" w:hAnsi="Arial Narrow" w:cs="Arial"/>
                <w:color w:val="4472C4" w:themeColor="accent1"/>
                <w:sz w:val="18"/>
                <w:szCs w:val="18"/>
              </w:rPr>
              <w:t>30</w:t>
            </w:r>
            <w:r>
              <w:rPr>
                <w:rFonts w:ascii="Arial Narrow" w:hAnsi="Arial Narrow" w:cs="Arial"/>
                <w:color w:val="4472C4" w:themeColor="accent1"/>
                <w:sz w:val="18"/>
                <w:szCs w:val="18"/>
              </w:rPr>
              <w:t>)</w:t>
            </w:r>
            <w:r w:rsidRPr="00B865C7">
              <w:rPr>
                <w:rFonts w:ascii="Arial Narrow" w:hAnsi="Arial Narrow" w:cs="Arial"/>
                <w:color w:val="4472C4" w:themeColor="accent1"/>
                <w:sz w:val="18"/>
                <w:szCs w:val="18"/>
              </w:rPr>
              <w:t xml:space="preserve"> jours) : La personne salariée n’a plus droit au régime d’assurance collective. La participation au régime de base d’assurance maladie est obligatoire et la personne salariée doit payer seule toutes les contributions et primes nécessaire</w:t>
            </w:r>
            <w:r>
              <w:rPr>
                <w:rFonts w:ascii="Arial Narrow" w:hAnsi="Arial Narrow" w:cs="Arial"/>
                <w:color w:val="4472C4" w:themeColor="accent1"/>
                <w:sz w:val="18"/>
                <w:szCs w:val="18"/>
              </w:rPr>
              <w:t>s</w:t>
            </w:r>
            <w:r w:rsidRPr="00B865C7">
              <w:rPr>
                <w:rFonts w:ascii="Arial Narrow" w:hAnsi="Arial Narrow" w:cs="Arial"/>
                <w:color w:val="4472C4" w:themeColor="accent1"/>
                <w:sz w:val="18"/>
                <w:szCs w:val="18"/>
              </w:rPr>
              <w:t>. La personne salariée peut, moyennant un préavis à son E, refuser ou cesser de participer au régime de base d’assurance maladie, à condition d’être assurée en vertu d’un régime d’assurance collective ou d’un régime d’avantages sociaux comportant des prestations similaires ou, si le contrat le permet, du régime général d’assurance médicaments assumé par la RAMQ. La personne salariée peut maintenir sa participation aux autres régimes assurés en payant seule toutes les contributions et prime</w:t>
            </w:r>
            <w:r>
              <w:rPr>
                <w:rFonts w:ascii="Arial Narrow" w:hAnsi="Arial Narrow" w:cs="Arial"/>
                <w:color w:val="4472C4" w:themeColor="accent1"/>
                <w:sz w:val="18"/>
                <w:szCs w:val="18"/>
              </w:rPr>
              <w:t>s</w:t>
            </w:r>
            <w:r w:rsidRPr="00B865C7">
              <w:rPr>
                <w:rFonts w:ascii="Arial Narrow" w:hAnsi="Arial Narrow" w:cs="Arial"/>
                <w:color w:val="4472C4" w:themeColor="accent1"/>
                <w:sz w:val="18"/>
                <w:szCs w:val="18"/>
              </w:rPr>
              <w:t xml:space="preserve"> nécessaires à cet effet, le tout sujet aux clauses et stipulations du contrat d’assurance en vigueur</w:t>
            </w:r>
          </w:p>
          <w:p w14:paraId="74B23E9A" w14:textId="77777777" w:rsidR="00E649B8" w:rsidRPr="00252D70" w:rsidRDefault="00E649B8" w:rsidP="00E649B8">
            <w:pPr>
              <w:pStyle w:val="Paragraphedeliste"/>
              <w:numPr>
                <w:ilvl w:val="0"/>
                <w:numId w:val="6"/>
              </w:numPr>
              <w:tabs>
                <w:tab w:val="left" w:pos="74"/>
              </w:tabs>
              <w:rPr>
                <w:rFonts w:ascii="Arial Narrow" w:hAnsi="Arial Narrow" w:cs="Arial"/>
                <w:color w:val="2E74B5" w:themeColor="accent5" w:themeShade="BF"/>
                <w:sz w:val="18"/>
                <w:szCs w:val="18"/>
              </w:rPr>
            </w:pPr>
            <w:r w:rsidRPr="00252D70">
              <w:rPr>
                <w:rFonts w:ascii="Arial Narrow" w:hAnsi="Arial Narrow" w:cs="Arial"/>
                <w:color w:val="2E74B5" w:themeColor="accent5" w:themeShade="BF"/>
                <w:sz w:val="18"/>
                <w:szCs w:val="18"/>
              </w:rPr>
              <w:t>Congé partiel sans solde : bénéficie du régime de base d’assurance-vie comme si elle était une personne salariée à temps complet pour une durée de cinquante-deux (52) semaines</w:t>
            </w:r>
          </w:p>
          <w:p w14:paraId="75188E75" w14:textId="77777777" w:rsidR="00E649B8" w:rsidRPr="00252D70" w:rsidRDefault="00E649B8" w:rsidP="00E649B8">
            <w:pPr>
              <w:rPr>
                <w:rFonts w:ascii="Arial Narrow" w:hAnsi="Arial Narrow" w:cs="Arial"/>
                <w:color w:val="2E74B5" w:themeColor="accent5" w:themeShade="BF"/>
                <w:sz w:val="18"/>
                <w:szCs w:val="18"/>
              </w:rPr>
            </w:pPr>
          </w:p>
          <w:p w14:paraId="2A1F4622" w14:textId="4A1E09BA" w:rsidR="00E649B8" w:rsidRPr="00D4038C" w:rsidRDefault="00E649B8" w:rsidP="00E649B8">
            <w:pPr>
              <w:rPr>
                <w:rFonts w:ascii="Arial Narrow" w:hAnsi="Arial Narrow" w:cs="Arial"/>
                <w:color w:val="4472C4" w:themeColor="accent1"/>
                <w:sz w:val="18"/>
                <w:szCs w:val="18"/>
                <w:u w:val="single"/>
              </w:rPr>
            </w:pPr>
            <w:r w:rsidRPr="00AA01C8">
              <w:rPr>
                <w:rFonts w:ascii="Arial Narrow" w:hAnsi="Arial Narrow" w:cs="Arial"/>
                <w:color w:val="4472C4" w:themeColor="accent1"/>
                <w:sz w:val="18"/>
                <w:szCs w:val="18"/>
              </w:rPr>
              <w:t>26.01 et 26.04 DN</w:t>
            </w:r>
          </w:p>
        </w:tc>
      </w:tr>
      <w:tr w:rsidR="00E649B8" w:rsidRPr="00461F1D" w14:paraId="6465B92E" w14:textId="77777777" w:rsidTr="00E225C5">
        <w:trPr>
          <w:cantSplit/>
          <w:trHeight w:val="2205"/>
        </w:trPr>
        <w:tc>
          <w:tcPr>
            <w:tcW w:w="380" w:type="dxa"/>
            <w:tcBorders>
              <w:top w:val="single" w:sz="4" w:space="0" w:color="auto"/>
              <w:left w:val="double" w:sz="4" w:space="0" w:color="auto"/>
              <w:bottom w:val="single" w:sz="4" w:space="0" w:color="auto"/>
            </w:tcBorders>
            <w:shd w:val="clear" w:color="auto" w:fill="E6E6E6"/>
            <w:textDirection w:val="btLr"/>
            <w:vAlign w:val="center"/>
          </w:tcPr>
          <w:p w14:paraId="7723D420" w14:textId="77777777" w:rsidR="00AB2FC6" w:rsidRPr="00AB2FC6" w:rsidRDefault="00AB2FC6" w:rsidP="00AB2FC6">
            <w:pPr>
              <w:tabs>
                <w:tab w:val="left" w:pos="74"/>
              </w:tabs>
              <w:jc w:val="center"/>
              <w:rPr>
                <w:rFonts w:ascii="Arial Narrow" w:hAnsi="Arial Narrow" w:cs="Arial"/>
                <w:b/>
                <w:bCs/>
                <w:color w:val="4472C4" w:themeColor="accent1"/>
                <w:sz w:val="18"/>
                <w:szCs w:val="18"/>
              </w:rPr>
            </w:pPr>
            <w:r w:rsidRPr="00AB2FC6">
              <w:rPr>
                <w:rFonts w:ascii="Arial Narrow" w:hAnsi="Arial Narrow" w:cs="Arial"/>
                <w:b/>
                <w:bCs/>
                <w:color w:val="4472C4" w:themeColor="accent1"/>
                <w:sz w:val="18"/>
                <w:szCs w:val="18"/>
              </w:rPr>
              <w:t>RREGOP</w:t>
            </w:r>
          </w:p>
          <w:p w14:paraId="48615DB0" w14:textId="77777777" w:rsidR="00E649B8" w:rsidRPr="00DA6D3A" w:rsidRDefault="00E649B8" w:rsidP="00E649B8">
            <w:pPr>
              <w:ind w:left="113" w:right="113"/>
              <w:jc w:val="center"/>
              <w:rPr>
                <w:rFonts w:cs="Arial"/>
                <w:b/>
                <w:bCs/>
                <w:smallCaps/>
                <w:color w:val="4472C4" w:themeColor="accent1"/>
                <w:sz w:val="18"/>
                <w:szCs w:val="18"/>
              </w:rPr>
            </w:pPr>
          </w:p>
        </w:tc>
        <w:tc>
          <w:tcPr>
            <w:tcW w:w="19039" w:type="dxa"/>
            <w:gridSpan w:val="10"/>
          </w:tcPr>
          <w:p w14:paraId="5C5B656F" w14:textId="77777777" w:rsidR="00E649B8" w:rsidRPr="00E649B8" w:rsidRDefault="00E649B8" w:rsidP="00E649B8">
            <w:pPr>
              <w:numPr>
                <w:ilvl w:val="0"/>
                <w:numId w:val="20"/>
              </w:numPr>
              <w:contextualSpacing/>
              <w:rPr>
                <w:rFonts w:ascii="Arial Narrow" w:hAnsi="Arial Narrow" w:cs="Arial"/>
                <w:color w:val="2E74B5" w:themeColor="accent5" w:themeShade="BF"/>
                <w:sz w:val="18"/>
                <w:szCs w:val="18"/>
              </w:rPr>
            </w:pPr>
            <w:r w:rsidRPr="00E649B8">
              <w:rPr>
                <w:rFonts w:ascii="Arial Narrow" w:hAnsi="Arial Narrow" w:cs="Arial"/>
                <w:color w:val="2E74B5" w:themeColor="accent5" w:themeShade="BF"/>
                <w:sz w:val="18"/>
                <w:szCs w:val="18"/>
              </w:rPr>
              <w:t>Congé sans solde (plus de trente (30) jours) : La personne salariée est régie, quant à son régime de retraite, par les dispositions de la Loi sur le régime de retraite des employés du gouvernement et des organismes publics (RLRQ, C. R-10). La personne salariée peut maintenir sa participation à son régime de retraite sous réserve du paiement des cotisations exigibles</w:t>
            </w:r>
          </w:p>
          <w:p w14:paraId="394F30B0" w14:textId="77777777" w:rsidR="00E649B8" w:rsidRPr="00E649B8" w:rsidRDefault="00E649B8" w:rsidP="00E649B8">
            <w:pPr>
              <w:numPr>
                <w:ilvl w:val="0"/>
                <w:numId w:val="20"/>
              </w:numPr>
              <w:contextualSpacing/>
              <w:rPr>
                <w:rFonts w:ascii="Arial Narrow" w:hAnsi="Arial Narrow" w:cs="Arial"/>
                <w:color w:val="2E74B5" w:themeColor="accent5" w:themeShade="BF"/>
                <w:sz w:val="18"/>
                <w:szCs w:val="18"/>
              </w:rPr>
            </w:pPr>
            <w:r w:rsidRPr="00E649B8">
              <w:rPr>
                <w:rFonts w:ascii="Arial Narrow" w:hAnsi="Arial Narrow" w:cs="Arial"/>
                <w:color w:val="2E74B5" w:themeColor="accent5" w:themeShade="BF"/>
                <w:sz w:val="18"/>
                <w:szCs w:val="18"/>
              </w:rPr>
              <w:t>Congé partiel sans solde (plus de 20 % de l’équivalent d’un poste à temps complet) : La personne salariée peut maintenir sa participation à son régime de retraite sous réserve du paiement des cotisations exigibles. Elle doit demander de maintenir ses cotisations avant de commencer son congé. Si elle le fait, elle ne paie que sa part. Si elle ne le fait pas, elle rachète et paie sa part plus celle de l’E</w:t>
            </w:r>
          </w:p>
          <w:p w14:paraId="2E0B8FDA" w14:textId="77777777" w:rsidR="00E649B8" w:rsidRPr="00E649B8" w:rsidRDefault="00E649B8" w:rsidP="00E649B8">
            <w:pPr>
              <w:numPr>
                <w:ilvl w:val="0"/>
                <w:numId w:val="6"/>
              </w:numPr>
              <w:contextualSpacing/>
              <w:rPr>
                <w:rFonts w:ascii="Arial Narrow" w:hAnsi="Arial Narrow" w:cs="Arial"/>
                <w:color w:val="4472C4" w:themeColor="accent1"/>
                <w:sz w:val="18"/>
                <w:szCs w:val="18"/>
              </w:rPr>
            </w:pPr>
            <w:r w:rsidRPr="00E649B8">
              <w:rPr>
                <w:rFonts w:ascii="Arial Narrow" w:hAnsi="Arial Narrow" w:cs="Arial"/>
                <w:color w:val="4472C4" w:themeColor="accent1"/>
                <w:sz w:val="18"/>
                <w:szCs w:val="18"/>
              </w:rPr>
              <w:t>Congé partiel sans solde (moins de 20 % de l’équivalent d’un poste à temps complet). Par exemple, une personne salariée à temps complet travaillant quatre (4) jours semaine en raison d’un congé partiel sans solde d’une journée semaine : la personne salariée doit cotiser cinq (5) jours</w:t>
            </w:r>
          </w:p>
          <w:p w14:paraId="0C9A75B7" w14:textId="77777777" w:rsidR="00E649B8" w:rsidRPr="00E649B8" w:rsidRDefault="00E649B8" w:rsidP="00E649B8">
            <w:pPr>
              <w:rPr>
                <w:rFonts w:ascii="Arial Narrow" w:hAnsi="Arial Narrow" w:cs="Arial"/>
                <w:color w:val="4472C4" w:themeColor="accent1"/>
                <w:sz w:val="18"/>
                <w:szCs w:val="18"/>
              </w:rPr>
            </w:pPr>
          </w:p>
          <w:p w14:paraId="5A54058C" w14:textId="1CA2A6F4" w:rsidR="00E649B8" w:rsidRPr="00B865C7" w:rsidRDefault="00E649B8" w:rsidP="00E649B8">
            <w:pPr>
              <w:pStyle w:val="Paragraphedeliste"/>
              <w:tabs>
                <w:tab w:val="left" w:pos="74"/>
              </w:tabs>
              <w:ind w:left="0"/>
              <w:rPr>
                <w:rFonts w:ascii="Arial Narrow" w:hAnsi="Arial Narrow" w:cs="Arial"/>
                <w:color w:val="4472C4" w:themeColor="accent1"/>
                <w:sz w:val="18"/>
                <w:szCs w:val="18"/>
              </w:rPr>
            </w:pPr>
            <w:r w:rsidRPr="00E649B8">
              <w:rPr>
                <w:rFonts w:ascii="Arial Narrow" w:hAnsi="Arial Narrow" w:cs="Arial"/>
                <w:color w:val="4472C4" w:themeColor="accent1"/>
                <w:sz w:val="18"/>
                <w:szCs w:val="18"/>
              </w:rPr>
              <w:t>26.05 DN</w:t>
            </w:r>
          </w:p>
        </w:tc>
      </w:tr>
      <w:tr w:rsidR="00E225C5" w:rsidRPr="00461F1D" w14:paraId="36471982" w14:textId="77777777" w:rsidTr="00E225C5">
        <w:trPr>
          <w:cantSplit/>
          <w:trHeight w:val="2205"/>
        </w:trPr>
        <w:tc>
          <w:tcPr>
            <w:tcW w:w="380" w:type="dxa"/>
            <w:tcBorders>
              <w:top w:val="single" w:sz="4" w:space="0" w:color="auto"/>
              <w:left w:val="double" w:sz="4" w:space="0" w:color="auto"/>
              <w:bottom w:val="single" w:sz="4" w:space="0" w:color="auto"/>
            </w:tcBorders>
            <w:shd w:val="clear" w:color="auto" w:fill="E6E6E6"/>
            <w:textDirection w:val="btLr"/>
            <w:vAlign w:val="center"/>
          </w:tcPr>
          <w:p w14:paraId="5AA12749" w14:textId="46B1F159" w:rsidR="00E225C5" w:rsidRPr="00AB2FC6" w:rsidRDefault="00E225C5" w:rsidP="00AB2FC6">
            <w:pPr>
              <w:tabs>
                <w:tab w:val="left" w:pos="74"/>
              </w:tabs>
              <w:jc w:val="center"/>
              <w:rPr>
                <w:rFonts w:ascii="Arial Narrow" w:hAnsi="Arial Narrow" w:cs="Arial"/>
                <w:b/>
                <w:bCs/>
                <w:color w:val="4472C4" w:themeColor="accent1"/>
                <w:sz w:val="18"/>
                <w:szCs w:val="18"/>
              </w:rPr>
            </w:pPr>
            <w:r>
              <w:rPr>
                <w:rFonts w:ascii="Arial Narrow" w:hAnsi="Arial Narrow" w:cs="Arial"/>
                <w:b/>
                <w:bCs/>
                <w:color w:val="4472C4" w:themeColor="accent1"/>
                <w:sz w:val="18"/>
                <w:szCs w:val="18"/>
              </w:rPr>
              <w:t>PRÉCISIONS</w:t>
            </w:r>
          </w:p>
        </w:tc>
        <w:tc>
          <w:tcPr>
            <w:tcW w:w="19039" w:type="dxa"/>
            <w:gridSpan w:val="10"/>
          </w:tcPr>
          <w:p w14:paraId="52F1C579" w14:textId="77777777" w:rsidR="00E225C5" w:rsidRDefault="00E225C5" w:rsidP="00E225C5">
            <w:pPr>
              <w:ind w:left="720"/>
              <w:contextualSpacing/>
              <w:rPr>
                <w:rFonts w:ascii="Arial Narrow" w:hAnsi="Arial Narrow" w:cs="Arial"/>
                <w:color w:val="2E74B5" w:themeColor="accent5" w:themeShade="BF"/>
                <w:sz w:val="18"/>
                <w:szCs w:val="18"/>
              </w:rPr>
            </w:pPr>
          </w:p>
          <w:p w14:paraId="29F8A881" w14:textId="77777777" w:rsidR="00E225C5" w:rsidRDefault="00E225C5" w:rsidP="00E225C5">
            <w:pPr>
              <w:ind w:left="720"/>
              <w:contextualSpacing/>
              <w:rPr>
                <w:rFonts w:ascii="Arial Narrow" w:hAnsi="Arial Narrow" w:cs="Arial"/>
                <w:color w:val="2E74B5" w:themeColor="accent5" w:themeShade="BF"/>
                <w:sz w:val="18"/>
                <w:szCs w:val="18"/>
              </w:rPr>
            </w:pPr>
          </w:p>
          <w:p w14:paraId="1AF0C016" w14:textId="77777777" w:rsidR="00E225C5" w:rsidRDefault="00E225C5" w:rsidP="00E225C5">
            <w:pPr>
              <w:ind w:left="720"/>
              <w:contextualSpacing/>
              <w:rPr>
                <w:rFonts w:ascii="Arial Narrow" w:hAnsi="Arial Narrow" w:cs="Arial"/>
                <w:color w:val="2E74B5" w:themeColor="accent5" w:themeShade="BF"/>
                <w:sz w:val="18"/>
                <w:szCs w:val="18"/>
              </w:rPr>
            </w:pPr>
          </w:p>
          <w:p w14:paraId="736CF6DB" w14:textId="1ACDD620" w:rsidR="00E225C5" w:rsidRPr="00E649B8" w:rsidRDefault="00E225C5" w:rsidP="00E225C5">
            <w:pPr>
              <w:ind w:left="720"/>
              <w:contextualSpacing/>
              <w:rPr>
                <w:rFonts w:ascii="Arial Narrow" w:hAnsi="Arial Narrow" w:cs="Arial"/>
                <w:color w:val="2E74B5" w:themeColor="accent5" w:themeShade="BF"/>
                <w:sz w:val="18"/>
                <w:szCs w:val="18"/>
              </w:rPr>
            </w:pPr>
            <w:r w:rsidRPr="00E225C5">
              <w:rPr>
                <w:rFonts w:ascii="Arial Narrow" w:hAnsi="Arial Narrow" w:cs="Arial"/>
                <w:color w:val="2E74B5" w:themeColor="accent5" w:themeShade="BF"/>
                <w:sz w:val="24"/>
              </w:rPr>
              <w:t>Les congés présentés dans ce document ne constituent qu’un échantillonnage de l’ensemble des congés prévus à la convention collective. Nous vous invitons à prendre connaissance du contenu de vos dispositions nationales et locales de la convention collective APTS pour en connaître plus</w:t>
            </w:r>
            <w:r>
              <w:rPr>
                <w:rFonts w:ascii="Arial Narrow" w:hAnsi="Arial Narrow" w:cs="Arial"/>
                <w:color w:val="2E74B5" w:themeColor="accent5" w:themeShade="BF"/>
                <w:sz w:val="24"/>
              </w:rPr>
              <w:t>, n</w:t>
            </w:r>
            <w:r w:rsidRPr="00E225C5">
              <w:rPr>
                <w:rFonts w:ascii="Arial Narrow" w:hAnsi="Arial Narrow" w:cs="Arial"/>
                <w:color w:val="2E74B5" w:themeColor="accent5" w:themeShade="BF"/>
                <w:sz w:val="24"/>
              </w:rPr>
              <w:t>otamment aux articles 21, 22, 23, 24, 25, 26, 27, 30, 41, ainsi que les Annexes 4 et 7 des dispositions nationales, de même que les articles 11 et 12 des dispositions locales.</w:t>
            </w:r>
          </w:p>
        </w:tc>
      </w:tr>
      <w:tr w:rsidR="00E225C5" w:rsidRPr="00461F1D" w14:paraId="654DBDA0" w14:textId="77777777" w:rsidTr="00E649B8">
        <w:trPr>
          <w:cantSplit/>
          <w:trHeight w:val="2205"/>
        </w:trPr>
        <w:tc>
          <w:tcPr>
            <w:tcW w:w="380" w:type="dxa"/>
            <w:tcBorders>
              <w:top w:val="single" w:sz="4" w:space="0" w:color="auto"/>
              <w:left w:val="double" w:sz="4" w:space="0" w:color="auto"/>
              <w:bottom w:val="single" w:sz="4" w:space="0" w:color="auto"/>
            </w:tcBorders>
            <w:shd w:val="clear" w:color="auto" w:fill="E6E6E6"/>
            <w:textDirection w:val="btLr"/>
            <w:vAlign w:val="center"/>
          </w:tcPr>
          <w:p w14:paraId="00FFB157" w14:textId="281CFC6C" w:rsidR="00E225C5" w:rsidRDefault="00E225C5" w:rsidP="00AB2FC6">
            <w:pPr>
              <w:tabs>
                <w:tab w:val="left" w:pos="74"/>
              </w:tabs>
              <w:jc w:val="center"/>
              <w:rPr>
                <w:rFonts w:ascii="Arial Narrow" w:hAnsi="Arial Narrow" w:cs="Arial"/>
                <w:b/>
                <w:bCs/>
                <w:color w:val="4472C4" w:themeColor="accent1"/>
                <w:sz w:val="18"/>
                <w:szCs w:val="18"/>
              </w:rPr>
            </w:pPr>
            <w:r>
              <w:rPr>
                <w:rFonts w:ascii="Arial Narrow" w:hAnsi="Arial Narrow" w:cs="Arial"/>
                <w:b/>
                <w:bCs/>
                <w:color w:val="4472C4" w:themeColor="accent1"/>
                <w:sz w:val="18"/>
                <w:szCs w:val="18"/>
              </w:rPr>
              <w:t>REMERCIEMENTS</w:t>
            </w:r>
          </w:p>
        </w:tc>
        <w:tc>
          <w:tcPr>
            <w:tcW w:w="19039" w:type="dxa"/>
            <w:gridSpan w:val="10"/>
            <w:tcBorders>
              <w:bottom w:val="single" w:sz="4" w:space="0" w:color="auto"/>
            </w:tcBorders>
          </w:tcPr>
          <w:p w14:paraId="79CD2A87" w14:textId="77777777" w:rsidR="00E225C5" w:rsidRDefault="00E225C5" w:rsidP="00E225C5">
            <w:pPr>
              <w:ind w:left="720"/>
              <w:contextualSpacing/>
              <w:rPr>
                <w:rFonts w:ascii="Arial Narrow" w:hAnsi="Arial Narrow" w:cs="Arial"/>
                <w:color w:val="2E74B5" w:themeColor="accent5" w:themeShade="BF"/>
                <w:sz w:val="18"/>
                <w:szCs w:val="18"/>
              </w:rPr>
            </w:pPr>
          </w:p>
          <w:p w14:paraId="568C79D7" w14:textId="77777777" w:rsidR="00E225C5" w:rsidRDefault="00E225C5" w:rsidP="00E225C5">
            <w:pPr>
              <w:ind w:left="720"/>
              <w:contextualSpacing/>
              <w:rPr>
                <w:rFonts w:ascii="Arial Narrow" w:hAnsi="Arial Narrow" w:cs="Arial"/>
                <w:color w:val="2E74B5" w:themeColor="accent5" w:themeShade="BF"/>
                <w:sz w:val="18"/>
                <w:szCs w:val="18"/>
              </w:rPr>
            </w:pPr>
          </w:p>
          <w:p w14:paraId="1D45D19D" w14:textId="77777777" w:rsidR="00E225C5" w:rsidRDefault="00E225C5" w:rsidP="00E225C5">
            <w:pPr>
              <w:ind w:left="720"/>
              <w:contextualSpacing/>
              <w:rPr>
                <w:rFonts w:ascii="Arial Narrow" w:hAnsi="Arial Narrow" w:cs="Arial"/>
                <w:color w:val="2E74B5" w:themeColor="accent5" w:themeShade="BF"/>
                <w:sz w:val="18"/>
                <w:szCs w:val="18"/>
              </w:rPr>
            </w:pPr>
          </w:p>
          <w:p w14:paraId="1E76BF45" w14:textId="266C5029" w:rsidR="00E225C5" w:rsidRPr="00E225C5" w:rsidRDefault="00E225C5" w:rsidP="00E225C5">
            <w:pPr>
              <w:ind w:left="720"/>
              <w:contextualSpacing/>
              <w:rPr>
                <w:rFonts w:ascii="Arial Narrow" w:hAnsi="Arial Narrow" w:cs="Arial"/>
                <w:color w:val="2E74B5" w:themeColor="accent5" w:themeShade="BF"/>
                <w:sz w:val="24"/>
              </w:rPr>
            </w:pPr>
            <w:r w:rsidRPr="00E225C5">
              <w:rPr>
                <w:rFonts w:ascii="Arial Narrow" w:hAnsi="Arial Narrow" w:cs="Arial"/>
                <w:color w:val="2E74B5" w:themeColor="accent5" w:themeShade="BF"/>
                <w:sz w:val="24"/>
              </w:rPr>
              <w:t>Nous tenons à remercier chaleureusement Audrey Lacoste, finissante au Baccalauréat en relations industrielles à l’Université de Montréal et stagiaire en relations de travail à l’APTS, lors de la session d’hiver 2020, pour l</w:t>
            </w:r>
            <w:r w:rsidR="006D43B1">
              <w:rPr>
                <w:rFonts w:ascii="Arial Narrow" w:hAnsi="Arial Narrow" w:cs="Arial"/>
                <w:color w:val="2E74B5" w:themeColor="accent5" w:themeShade="BF"/>
                <w:sz w:val="24"/>
              </w:rPr>
              <w:t>’élaboration</w:t>
            </w:r>
            <w:r w:rsidRPr="00E225C5">
              <w:rPr>
                <w:rFonts w:ascii="Arial Narrow" w:hAnsi="Arial Narrow" w:cs="Arial"/>
                <w:color w:val="2E74B5" w:themeColor="accent5" w:themeShade="BF"/>
                <w:sz w:val="24"/>
              </w:rPr>
              <w:t xml:space="preserve"> du présent document. Audrey a investi plusieurs heures de recherche, d’analyse et de synthèse pour produire ce document, outil qui sera très utile pour les membres APTS du CISSS de la Montérégie-Est</w:t>
            </w:r>
            <w:r>
              <w:rPr>
                <w:rFonts w:ascii="Arial Narrow" w:hAnsi="Arial Narrow" w:cs="Arial"/>
                <w:color w:val="2E74B5" w:themeColor="accent5" w:themeShade="BF"/>
                <w:sz w:val="24"/>
              </w:rPr>
              <w:t>.</w:t>
            </w:r>
          </w:p>
          <w:p w14:paraId="6C431A1D" w14:textId="0BBE4C03" w:rsidR="00E225C5" w:rsidRDefault="00E225C5" w:rsidP="00E225C5">
            <w:pPr>
              <w:ind w:left="720"/>
              <w:contextualSpacing/>
              <w:rPr>
                <w:rFonts w:ascii="Arial Narrow" w:hAnsi="Arial Narrow" w:cs="Arial"/>
                <w:color w:val="2E74B5" w:themeColor="accent5" w:themeShade="BF"/>
                <w:sz w:val="18"/>
                <w:szCs w:val="18"/>
              </w:rPr>
            </w:pPr>
          </w:p>
        </w:tc>
      </w:tr>
    </w:tbl>
    <w:p w14:paraId="12DB5B78" w14:textId="77777777" w:rsidR="008D5AB3" w:rsidRDefault="008D5AB3" w:rsidP="005F7E1D">
      <w:pPr>
        <w:rPr>
          <w:sz w:val="2"/>
          <w:szCs w:val="2"/>
        </w:rPr>
        <w:sectPr w:rsidR="008D5AB3" w:rsidSect="00FD4B61">
          <w:headerReference w:type="default" r:id="rId8"/>
          <w:footerReference w:type="default" r:id="rId9"/>
          <w:pgSz w:w="20160" w:h="12240" w:orient="landscape" w:code="5"/>
          <w:pgMar w:top="550" w:right="363" w:bottom="284" w:left="357" w:header="1020" w:footer="478" w:gutter="0"/>
          <w:cols w:space="708"/>
          <w:docGrid w:linePitch="360"/>
        </w:sectPr>
      </w:pPr>
    </w:p>
    <w:tbl>
      <w:tblPr>
        <w:tblStyle w:val="Grilledutableau"/>
        <w:tblW w:w="14035" w:type="dxa"/>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single" w:sz="18" w:space="0" w:color="2F5496" w:themeColor="accent1" w:themeShade="BF"/>
          <w:insideV w:val="single" w:sz="18" w:space="0" w:color="2F5496" w:themeColor="accent1" w:themeShade="BF"/>
        </w:tblBorders>
        <w:tblLook w:val="04A0" w:firstRow="1" w:lastRow="0" w:firstColumn="1" w:lastColumn="0" w:noHBand="0" w:noVBand="1"/>
      </w:tblPr>
      <w:tblGrid>
        <w:gridCol w:w="14035"/>
      </w:tblGrid>
      <w:tr w:rsidR="00741DC4" w:rsidRPr="00741DC4" w14:paraId="53BD23BF" w14:textId="77777777" w:rsidTr="00741DC4">
        <w:tc>
          <w:tcPr>
            <w:tcW w:w="7252"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A7DC937" w14:textId="77777777" w:rsidR="00741DC4" w:rsidRDefault="00741DC4">
            <w:pPr>
              <w:rPr>
                <w:rFonts w:asciiTheme="minorHAnsi" w:hAnsiTheme="minorHAnsi"/>
                <w:szCs w:val="22"/>
              </w:rPr>
            </w:pPr>
          </w:p>
          <w:p w14:paraId="569D2DD4" w14:textId="3A25984C" w:rsidR="00741DC4" w:rsidRDefault="00741DC4">
            <w:r>
              <w:rPr>
                <w:noProof/>
              </w:rPr>
              <w:drawing>
                <wp:anchor distT="0" distB="0" distL="114300" distR="114300" simplePos="0" relativeHeight="251659264" behindDoc="0" locked="0" layoutInCell="1" allowOverlap="1" wp14:anchorId="4E2F85A7" wp14:editId="7477FCAE">
                  <wp:simplePos x="0" y="0"/>
                  <wp:positionH relativeFrom="column">
                    <wp:posOffset>407670</wp:posOffset>
                  </wp:positionH>
                  <wp:positionV relativeFrom="paragraph">
                    <wp:posOffset>52070</wp:posOffset>
                  </wp:positionV>
                  <wp:extent cx="3636645" cy="914400"/>
                  <wp:effectExtent l="0" t="0" r="1905" b="0"/>
                  <wp:wrapSquare wrapText="bothSides"/>
                  <wp:docPr id="2" name="Image 2" descr="cid:5__=0ABB0BE5DFC117968f9e8a93d@isn.rtss.q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5__=0ABB0BE5DFC117968f9e8a93d@isn.rtss.qc.c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36645" cy="914400"/>
                          </a:xfrm>
                          <a:prstGeom prst="rect">
                            <a:avLst/>
                          </a:prstGeom>
                          <a:noFill/>
                        </pic:spPr>
                      </pic:pic>
                    </a:graphicData>
                  </a:graphic>
                  <wp14:sizeRelH relativeFrom="margin">
                    <wp14:pctWidth>0</wp14:pctWidth>
                  </wp14:sizeRelH>
                  <wp14:sizeRelV relativeFrom="margin">
                    <wp14:pctHeight>0</wp14:pctHeight>
                  </wp14:sizeRelV>
                </wp:anchor>
              </w:drawing>
            </w:r>
          </w:p>
          <w:p w14:paraId="66F3F89A" w14:textId="77777777" w:rsidR="00741DC4" w:rsidRDefault="00741DC4"/>
          <w:p w14:paraId="38951CF0" w14:textId="77777777" w:rsidR="00741DC4" w:rsidRDefault="00741DC4"/>
          <w:p w14:paraId="4B83F9BB" w14:textId="77777777" w:rsidR="00741DC4" w:rsidRDefault="00741DC4"/>
          <w:p w14:paraId="21104CE8" w14:textId="77777777" w:rsidR="00741DC4" w:rsidRDefault="00741DC4"/>
          <w:p w14:paraId="09632F2F" w14:textId="77777777" w:rsidR="00741DC4" w:rsidRDefault="00741DC4"/>
          <w:p w14:paraId="3D15DBD1" w14:textId="77777777" w:rsidR="00741DC4" w:rsidRDefault="00741DC4">
            <w:pPr>
              <w:rPr>
                <w:sz w:val="12"/>
              </w:rPr>
            </w:pPr>
          </w:p>
          <w:p w14:paraId="0A9EAE2E" w14:textId="77777777" w:rsidR="00741DC4" w:rsidRPr="00741DC4" w:rsidRDefault="00741DC4">
            <w:pPr>
              <w:jc w:val="center"/>
              <w:rPr>
                <w:rFonts w:ascii="Arial Black" w:hAnsi="Arial Black"/>
                <w:color w:val="2E74B5" w:themeColor="accent5" w:themeShade="BF"/>
                <w:sz w:val="40"/>
                <w:szCs w:val="40"/>
              </w:rPr>
            </w:pPr>
            <w:r w:rsidRPr="00741DC4">
              <w:rPr>
                <w:rFonts w:ascii="Arial Black" w:hAnsi="Arial Black"/>
                <w:color w:val="2E74B5" w:themeColor="accent5" w:themeShade="BF"/>
                <w:sz w:val="40"/>
                <w:szCs w:val="40"/>
              </w:rPr>
              <w:t>SYNDICAT APTS</w:t>
            </w:r>
          </w:p>
          <w:p w14:paraId="048CD89B" w14:textId="509B37B1" w:rsidR="00741DC4" w:rsidRPr="00741DC4" w:rsidRDefault="00741DC4">
            <w:pPr>
              <w:jc w:val="center"/>
              <w:rPr>
                <w:rFonts w:ascii="Arial Black" w:hAnsi="Arial Black"/>
                <w:color w:val="2E74B5" w:themeColor="accent5" w:themeShade="BF"/>
                <w:sz w:val="40"/>
                <w:szCs w:val="40"/>
              </w:rPr>
            </w:pPr>
            <w:r w:rsidRPr="00741DC4">
              <w:rPr>
                <w:rFonts w:ascii="Arial Black" w:hAnsi="Arial Black"/>
                <w:color w:val="2E74B5" w:themeColor="accent5" w:themeShade="BF"/>
                <w:sz w:val="40"/>
                <w:szCs w:val="40"/>
              </w:rPr>
              <w:t>CISSS</w:t>
            </w:r>
            <w:r w:rsidR="00C8405D">
              <w:rPr>
                <w:rFonts w:ascii="Arial Black" w:hAnsi="Arial Black"/>
                <w:color w:val="2E74B5" w:themeColor="accent5" w:themeShade="BF"/>
                <w:sz w:val="40"/>
                <w:szCs w:val="40"/>
              </w:rPr>
              <w:t xml:space="preserve"> </w:t>
            </w:r>
            <w:r w:rsidRPr="00741DC4">
              <w:rPr>
                <w:rFonts w:ascii="Arial Black" w:hAnsi="Arial Black"/>
                <w:color w:val="2E74B5" w:themeColor="accent5" w:themeShade="BF"/>
                <w:sz w:val="40"/>
                <w:szCs w:val="40"/>
              </w:rPr>
              <w:t>MONTÉRÉGIE-EST</w:t>
            </w:r>
          </w:p>
          <w:p w14:paraId="2A5E6722" w14:textId="77777777" w:rsidR="00741DC4" w:rsidRPr="00741DC4" w:rsidRDefault="00741DC4">
            <w:pPr>
              <w:rPr>
                <w:rFonts w:asciiTheme="minorHAnsi" w:hAnsiTheme="minorHAnsi"/>
                <w:color w:val="2E74B5" w:themeColor="accent5" w:themeShade="BF"/>
                <w:szCs w:val="22"/>
              </w:rPr>
            </w:pPr>
          </w:p>
          <w:p w14:paraId="02A75F5E" w14:textId="77777777" w:rsidR="00741DC4" w:rsidRPr="00C8405D" w:rsidRDefault="00741DC4">
            <w:pPr>
              <w:jc w:val="center"/>
              <w:rPr>
                <w:color w:val="2E74B5" w:themeColor="accent5" w:themeShade="BF"/>
                <w:sz w:val="20"/>
                <w:szCs w:val="22"/>
              </w:rPr>
            </w:pPr>
            <w:r w:rsidRPr="00C8405D">
              <w:rPr>
                <w:color w:val="2E74B5" w:themeColor="accent5" w:themeShade="BF"/>
                <w:sz w:val="72"/>
                <w:szCs w:val="72"/>
              </w:rPr>
              <w:t>ET</w:t>
            </w:r>
          </w:p>
          <w:p w14:paraId="6A024EB8" w14:textId="77777777" w:rsidR="00741DC4" w:rsidRPr="00741DC4" w:rsidRDefault="00741DC4">
            <w:pPr>
              <w:rPr>
                <w:color w:val="2E74B5" w:themeColor="accent5" w:themeShade="BF"/>
              </w:rPr>
            </w:pPr>
          </w:p>
          <w:p w14:paraId="7592E42D" w14:textId="77777777" w:rsidR="00741DC4" w:rsidRPr="00741DC4" w:rsidRDefault="00741DC4">
            <w:pPr>
              <w:jc w:val="center"/>
              <w:rPr>
                <w:rFonts w:ascii="Arial Black" w:hAnsi="Arial Black"/>
                <w:color w:val="2E74B5" w:themeColor="accent5" w:themeShade="BF"/>
                <w:sz w:val="36"/>
                <w:szCs w:val="36"/>
              </w:rPr>
            </w:pPr>
            <w:r w:rsidRPr="00741DC4">
              <w:rPr>
                <w:rFonts w:ascii="Arial Black" w:hAnsi="Arial Black"/>
                <w:color w:val="2E74B5" w:themeColor="accent5" w:themeShade="BF"/>
                <w:sz w:val="36"/>
                <w:szCs w:val="36"/>
              </w:rPr>
              <w:t>Consultez votre convention collective nationale 2016-2020</w:t>
            </w:r>
          </w:p>
          <w:p w14:paraId="1F488271" w14:textId="77777777" w:rsidR="00741DC4" w:rsidRPr="00741DC4" w:rsidRDefault="00741DC4">
            <w:pPr>
              <w:jc w:val="center"/>
              <w:rPr>
                <w:rFonts w:ascii="Arial Black" w:hAnsi="Arial Black"/>
                <w:color w:val="2E74B5" w:themeColor="accent5" w:themeShade="BF"/>
                <w:sz w:val="36"/>
                <w:szCs w:val="36"/>
                <w:lang w:val="en-US"/>
              </w:rPr>
            </w:pPr>
            <w:r w:rsidRPr="00741DC4">
              <w:rPr>
                <w:rFonts w:ascii="Arial Black" w:hAnsi="Arial Black"/>
                <w:color w:val="2E74B5" w:themeColor="accent5" w:themeShade="BF"/>
                <w:sz w:val="36"/>
                <w:szCs w:val="36"/>
                <w:lang w:val="en-US"/>
              </w:rPr>
              <w:t>CISSS MONTÉRÉGIE-EST</w:t>
            </w:r>
          </w:p>
          <w:p w14:paraId="3BC0F8B3" w14:textId="77777777" w:rsidR="00741DC4" w:rsidRPr="00741DC4" w:rsidRDefault="00741DC4">
            <w:pPr>
              <w:rPr>
                <w:rFonts w:asciiTheme="minorHAnsi" w:hAnsiTheme="minorHAnsi"/>
                <w:color w:val="2E74B5" w:themeColor="accent5" w:themeShade="BF"/>
                <w:szCs w:val="22"/>
                <w:lang w:val="en-US"/>
              </w:rPr>
            </w:pPr>
          </w:p>
          <w:p w14:paraId="7511C816" w14:textId="77777777" w:rsidR="00741DC4" w:rsidRPr="00741DC4" w:rsidRDefault="00741DC4">
            <w:pPr>
              <w:shd w:val="clear" w:color="auto" w:fill="2F5496" w:themeFill="accent1" w:themeFillShade="BF"/>
              <w:jc w:val="center"/>
              <w:rPr>
                <w:color w:val="FFFFFF" w:themeColor="background1"/>
                <w:sz w:val="28"/>
                <w:lang w:val="en-US"/>
              </w:rPr>
            </w:pPr>
            <w:r w:rsidRPr="00741DC4">
              <w:rPr>
                <w:color w:val="FFFFFF" w:themeColor="background1"/>
                <w:sz w:val="28"/>
                <w:lang w:val="en-US"/>
              </w:rPr>
              <w:t>https://www.aptsq.com/fr/convention-collective.aspx</w:t>
            </w:r>
          </w:p>
          <w:p w14:paraId="4635E4C2" w14:textId="77777777" w:rsidR="00741DC4" w:rsidRPr="00741DC4" w:rsidRDefault="00741DC4">
            <w:pPr>
              <w:rPr>
                <w:color w:val="2E74B5" w:themeColor="accent5" w:themeShade="BF"/>
                <w:lang w:val="en-US"/>
              </w:rPr>
            </w:pPr>
          </w:p>
          <w:p w14:paraId="1C95CE8E" w14:textId="611E94AD" w:rsidR="00741DC4" w:rsidRPr="00741DC4" w:rsidRDefault="00C8405D">
            <w:pPr>
              <w:rPr>
                <w:color w:val="2E74B5" w:themeColor="accent5" w:themeShade="BF"/>
                <w:lang w:val="en-US"/>
              </w:rPr>
            </w:pPr>
            <w:r w:rsidRPr="00741DC4">
              <w:rPr>
                <w:noProof/>
                <w:color w:val="2E74B5" w:themeColor="accent5" w:themeShade="BF"/>
              </w:rPr>
              <w:drawing>
                <wp:anchor distT="0" distB="0" distL="114300" distR="114300" simplePos="0" relativeHeight="251660288" behindDoc="1" locked="0" layoutInCell="1" allowOverlap="1" wp14:anchorId="1027308A" wp14:editId="13164E27">
                  <wp:simplePos x="0" y="0"/>
                  <wp:positionH relativeFrom="column">
                    <wp:posOffset>3148508</wp:posOffset>
                  </wp:positionH>
                  <wp:positionV relativeFrom="paragraph">
                    <wp:posOffset>127330</wp:posOffset>
                  </wp:positionV>
                  <wp:extent cx="2266950" cy="1115695"/>
                  <wp:effectExtent l="0" t="0" r="0" b="8255"/>
                  <wp:wrapTight wrapText="bothSides">
                    <wp:wrapPolygon edited="0">
                      <wp:start x="0" y="0"/>
                      <wp:lineTo x="0" y="21391"/>
                      <wp:lineTo x="21418" y="21391"/>
                      <wp:lineTo x="2141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1115695"/>
                          </a:xfrm>
                          <a:prstGeom prst="rect">
                            <a:avLst/>
                          </a:prstGeom>
                          <a:noFill/>
                        </pic:spPr>
                      </pic:pic>
                    </a:graphicData>
                  </a:graphic>
                  <wp14:sizeRelH relativeFrom="margin">
                    <wp14:pctWidth>0</wp14:pctWidth>
                  </wp14:sizeRelH>
                  <wp14:sizeRelV relativeFrom="margin">
                    <wp14:pctHeight>0</wp14:pctHeight>
                  </wp14:sizeRelV>
                </wp:anchor>
              </w:drawing>
            </w:r>
          </w:p>
          <w:p w14:paraId="3A21DC87" w14:textId="683C01D1" w:rsidR="00741DC4" w:rsidRPr="00741DC4" w:rsidRDefault="00741DC4">
            <w:pPr>
              <w:rPr>
                <w:color w:val="2E74B5" w:themeColor="accent5" w:themeShade="BF"/>
                <w:lang w:val="en-US"/>
              </w:rPr>
            </w:pPr>
          </w:p>
          <w:p w14:paraId="4015F0B3" w14:textId="77777777" w:rsidR="00741DC4" w:rsidRPr="00741DC4" w:rsidRDefault="00741DC4">
            <w:pPr>
              <w:rPr>
                <w:color w:val="2E74B5" w:themeColor="accent5" w:themeShade="BF"/>
                <w:lang w:val="en-US"/>
              </w:rPr>
            </w:pPr>
          </w:p>
          <w:p w14:paraId="24BFCBB6" w14:textId="77777777" w:rsidR="00741DC4" w:rsidRPr="00741DC4" w:rsidRDefault="00741DC4">
            <w:pPr>
              <w:rPr>
                <w:color w:val="2E74B5" w:themeColor="accent5" w:themeShade="BF"/>
                <w:lang w:val="en-US"/>
              </w:rPr>
            </w:pPr>
          </w:p>
          <w:p w14:paraId="6CF6BFEF" w14:textId="77777777" w:rsidR="00741DC4" w:rsidRPr="00741DC4" w:rsidRDefault="00741DC4">
            <w:pPr>
              <w:rPr>
                <w:color w:val="2E74B5" w:themeColor="accent5" w:themeShade="BF"/>
                <w:lang w:val="en-US"/>
              </w:rPr>
            </w:pPr>
          </w:p>
          <w:p w14:paraId="512E2437" w14:textId="77777777" w:rsidR="00741DC4" w:rsidRPr="00741DC4" w:rsidRDefault="00741DC4">
            <w:pPr>
              <w:rPr>
                <w:color w:val="2E74B5" w:themeColor="accent5" w:themeShade="BF"/>
                <w:lang w:val="en-US"/>
              </w:rPr>
            </w:pPr>
          </w:p>
          <w:p w14:paraId="72303D80" w14:textId="77777777" w:rsidR="00741DC4" w:rsidRPr="00741DC4" w:rsidRDefault="00741DC4">
            <w:pPr>
              <w:rPr>
                <w:color w:val="2E74B5" w:themeColor="accent5" w:themeShade="BF"/>
                <w:lang w:val="en-US"/>
              </w:rPr>
            </w:pPr>
          </w:p>
          <w:p w14:paraId="3FB44A71" w14:textId="77777777" w:rsidR="00741DC4" w:rsidRPr="00741DC4" w:rsidRDefault="00741DC4">
            <w:pPr>
              <w:rPr>
                <w:color w:val="2E74B5" w:themeColor="accent5" w:themeShade="BF"/>
                <w:lang w:val="en-US"/>
              </w:rPr>
            </w:pPr>
          </w:p>
          <w:p w14:paraId="02989D1B" w14:textId="77777777" w:rsidR="00741DC4" w:rsidRPr="00741DC4" w:rsidRDefault="00741DC4">
            <w:pPr>
              <w:rPr>
                <w:color w:val="2E74B5" w:themeColor="accent5" w:themeShade="BF"/>
                <w:lang w:val="en-US"/>
              </w:rPr>
            </w:pPr>
          </w:p>
          <w:p w14:paraId="33CFD64C" w14:textId="77777777" w:rsidR="00741DC4" w:rsidRPr="00741DC4" w:rsidRDefault="00741DC4">
            <w:pPr>
              <w:rPr>
                <w:color w:val="2E74B5" w:themeColor="accent5" w:themeShade="BF"/>
                <w:lang w:val="en-US"/>
              </w:rPr>
            </w:pPr>
          </w:p>
          <w:p w14:paraId="475CF202" w14:textId="77777777" w:rsidR="00741DC4" w:rsidRPr="00741DC4" w:rsidRDefault="00741DC4">
            <w:pPr>
              <w:rPr>
                <w:lang w:val="en-US"/>
              </w:rPr>
            </w:pPr>
          </w:p>
        </w:tc>
      </w:tr>
    </w:tbl>
    <w:p w14:paraId="7FA5BE7E" w14:textId="6C5DBAB5" w:rsidR="00FD4B61" w:rsidRPr="00741DC4" w:rsidRDefault="00FD4B61" w:rsidP="00F745C5">
      <w:pPr>
        <w:tabs>
          <w:tab w:val="left" w:pos="8490"/>
        </w:tabs>
        <w:rPr>
          <w:sz w:val="2"/>
          <w:szCs w:val="2"/>
          <w:lang w:val="en-US"/>
        </w:rPr>
      </w:pPr>
    </w:p>
    <w:sectPr w:rsidR="00FD4B61" w:rsidRPr="00741DC4" w:rsidSect="0062769D">
      <w:pgSz w:w="20160" w:h="12240" w:orient="landscape" w:code="5"/>
      <w:pgMar w:top="1134" w:right="363" w:bottom="363" w:left="357"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7CA14" w14:textId="77777777" w:rsidR="008B42A9" w:rsidRDefault="008B42A9">
      <w:r>
        <w:separator/>
      </w:r>
    </w:p>
  </w:endnote>
  <w:endnote w:type="continuationSeparator" w:id="0">
    <w:p w14:paraId="6D1EEA05" w14:textId="77777777" w:rsidR="008B42A9" w:rsidRDefault="008B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Gra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3B92" w14:textId="3680209E" w:rsidR="009B73D4" w:rsidRDefault="009B73D4">
    <w:pPr>
      <w:pStyle w:val="Pieddepage"/>
      <w:rPr>
        <w:b/>
        <w:sz w:val="14"/>
        <w:szCs w:val="14"/>
      </w:rPr>
    </w:pPr>
    <w:r w:rsidRPr="00F31210">
      <w:rPr>
        <w:b/>
        <w:sz w:val="14"/>
        <w:szCs w:val="14"/>
      </w:rPr>
      <w:t>D</w:t>
    </w:r>
    <w:r>
      <w:rPr>
        <w:b/>
        <w:sz w:val="14"/>
        <w:szCs w:val="14"/>
      </w:rPr>
      <w:t>N = D</w:t>
    </w:r>
    <w:r w:rsidRPr="00F31210">
      <w:rPr>
        <w:b/>
        <w:sz w:val="14"/>
        <w:szCs w:val="14"/>
      </w:rPr>
      <w:t xml:space="preserve">ispositions nationales </w:t>
    </w:r>
    <w:r>
      <w:rPr>
        <w:b/>
        <w:sz w:val="14"/>
        <w:szCs w:val="14"/>
      </w:rPr>
      <w:t>- DL = D</w:t>
    </w:r>
    <w:r w:rsidRPr="00F31210">
      <w:rPr>
        <w:b/>
        <w:sz w:val="14"/>
        <w:szCs w:val="14"/>
      </w:rPr>
      <w:t>ispositions locales</w:t>
    </w:r>
    <w:r>
      <w:rPr>
        <w:b/>
        <w:sz w:val="14"/>
        <w:szCs w:val="14"/>
      </w:rPr>
      <w:t xml:space="preserve"> – E = Employeur</w:t>
    </w:r>
    <w:r>
      <w:rPr>
        <w:b/>
        <w:sz w:val="14"/>
        <w:szCs w:val="14"/>
      </w:rPr>
      <w:tab/>
    </w:r>
    <w:r>
      <w:rPr>
        <w:b/>
        <w:sz w:val="14"/>
        <w:szCs w:val="14"/>
      </w:rPr>
      <w:tab/>
    </w:r>
    <w:r>
      <w:rPr>
        <w:b/>
        <w:sz w:val="14"/>
        <w:szCs w:val="14"/>
      </w:rPr>
      <w:tab/>
      <w:t>Ce tableau est un résumé, toujours se référer aux dispositions de la convention collective</w:t>
    </w:r>
  </w:p>
  <w:p w14:paraId="549AFE92" w14:textId="77777777" w:rsidR="009B73D4" w:rsidRPr="00F63CE3" w:rsidRDefault="009B73D4" w:rsidP="00C939FF">
    <w:pPr>
      <w:pStyle w:val="Pieddepage"/>
      <w:rPr>
        <w:b/>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w:t>
    </w:r>
    <w:r>
      <w:rPr>
        <w:sz w:val="14"/>
        <w:szCs w:val="14"/>
      </w:rPr>
      <w:tab/>
      <w:t xml:space="preserve"> </w:t>
    </w:r>
    <w:r>
      <w:rPr>
        <w:b/>
        <w:sz w:val="12"/>
        <w:szCs w:val="12"/>
      </w:rPr>
      <w:t>Janvier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EA0EB" w14:textId="77777777" w:rsidR="008B42A9" w:rsidRDefault="008B42A9">
      <w:r>
        <w:separator/>
      </w:r>
    </w:p>
  </w:footnote>
  <w:footnote w:type="continuationSeparator" w:id="0">
    <w:p w14:paraId="6A3603F0" w14:textId="77777777" w:rsidR="008B42A9" w:rsidRDefault="008B4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3EBC4" w14:textId="5F42DCC2" w:rsidR="009B73D4" w:rsidRPr="004B27E5" w:rsidRDefault="00913BB2" w:rsidP="003749C3">
    <w:pPr>
      <w:pStyle w:val="En-tte"/>
      <w:tabs>
        <w:tab w:val="left" w:pos="10773"/>
      </w:tabs>
      <w:jc w:val="center"/>
      <w:rPr>
        <w:b/>
        <w:sz w:val="24"/>
      </w:rPr>
    </w:pPr>
    <w:r>
      <w:rPr>
        <w:noProof/>
      </w:rPr>
      <w:drawing>
        <wp:anchor distT="0" distB="0" distL="114300" distR="114300" simplePos="0" relativeHeight="251658752" behindDoc="1" locked="0" layoutInCell="1" allowOverlap="1" wp14:anchorId="231BE535" wp14:editId="0E59D08A">
          <wp:simplePos x="0" y="0"/>
          <wp:positionH relativeFrom="column">
            <wp:posOffset>10643692</wp:posOffset>
          </wp:positionH>
          <wp:positionV relativeFrom="paragraph">
            <wp:posOffset>-406298</wp:posOffset>
          </wp:positionV>
          <wp:extent cx="1061720" cy="497205"/>
          <wp:effectExtent l="0" t="0" r="5080" b="0"/>
          <wp:wrapTight wrapText="bothSides">
            <wp:wrapPolygon edited="0">
              <wp:start x="0" y="0"/>
              <wp:lineTo x="0" y="20690"/>
              <wp:lineTo x="21316" y="20690"/>
              <wp:lineTo x="21316" y="0"/>
              <wp:lineTo x="0" y="0"/>
            </wp:wrapPolygon>
          </wp:wrapTight>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17-05-19_Logo_regional_APTS_Monteregie-Est (4).jpg"/>
                  <pic:cNvPicPr/>
                </pic:nvPicPr>
                <pic:blipFill>
                  <a:blip r:embed="rId1">
                    <a:extLst>
                      <a:ext uri="{28A0092B-C50C-407E-A947-70E740481C1C}">
                        <a14:useLocalDpi xmlns:a14="http://schemas.microsoft.com/office/drawing/2010/main" val="0"/>
                      </a:ext>
                    </a:extLst>
                  </a:blip>
                  <a:stretch>
                    <a:fillRect/>
                  </a:stretch>
                </pic:blipFill>
                <pic:spPr>
                  <a:xfrm>
                    <a:off x="0" y="0"/>
                    <a:ext cx="1061720" cy="497205"/>
                  </a:xfrm>
                  <a:prstGeom prst="rect">
                    <a:avLst/>
                  </a:prstGeom>
                </pic:spPr>
              </pic:pic>
            </a:graphicData>
          </a:graphic>
          <wp14:sizeRelH relativeFrom="margin">
            <wp14:pctWidth>0</wp14:pctWidth>
          </wp14:sizeRelH>
          <wp14:sizeRelV relativeFrom="margin">
            <wp14:pctHeight>0</wp14:pctHeight>
          </wp14:sizeRelV>
        </wp:anchor>
      </w:drawing>
    </w:r>
    <w:r w:rsidR="009B73D4">
      <w:rPr>
        <w:noProof/>
      </w:rPr>
      <w:drawing>
        <wp:anchor distT="0" distB="0" distL="114300" distR="114300" simplePos="0" relativeHeight="251657728" behindDoc="1" locked="0" layoutInCell="1" allowOverlap="1" wp14:anchorId="5412BFCB" wp14:editId="6E54C342">
          <wp:simplePos x="0" y="0"/>
          <wp:positionH relativeFrom="column">
            <wp:posOffset>115570</wp:posOffset>
          </wp:positionH>
          <wp:positionV relativeFrom="paragraph">
            <wp:posOffset>-364490</wp:posOffset>
          </wp:positionV>
          <wp:extent cx="2152650" cy="519430"/>
          <wp:effectExtent l="0" t="0" r="0" b="0"/>
          <wp:wrapThrough wrapText="bothSides">
            <wp:wrapPolygon edited="0">
              <wp:start x="0" y="0"/>
              <wp:lineTo x="0" y="20597"/>
              <wp:lineTo x="21409" y="20597"/>
              <wp:lineTo x="21409" y="0"/>
              <wp:lineTo x="0" y="0"/>
            </wp:wrapPolygon>
          </wp:wrapThrough>
          <wp:docPr id="40" name="Image 40" descr="apts bl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s bleu "/>
                  <pic:cNvPicPr>
                    <a:picLocks noChangeAspect="1" noChangeArrowheads="1"/>
                  </pic:cNvPicPr>
                </pic:nvPicPr>
                <pic:blipFill>
                  <a:blip r:embed="rId2">
                    <a:lum bright="10000" contrast="4000"/>
                    <a:extLst>
                      <a:ext uri="{28A0092B-C50C-407E-A947-70E740481C1C}">
                        <a14:useLocalDpi xmlns:a14="http://schemas.microsoft.com/office/drawing/2010/main" val="0"/>
                      </a:ext>
                    </a:extLst>
                  </a:blip>
                  <a:srcRect/>
                  <a:stretch>
                    <a:fillRect/>
                  </a:stretch>
                </pic:blipFill>
                <pic:spPr bwMode="auto">
                  <a:xfrm>
                    <a:off x="0" y="0"/>
                    <a:ext cx="215265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094">
      <w:rPr>
        <w:b/>
        <w:sz w:val="24"/>
      </w:rPr>
      <w:t xml:space="preserve">Tableau des congés - </w:t>
    </w:r>
    <w:r w:rsidR="009B73D4">
      <w:rPr>
        <w:b/>
        <w:sz w:val="24"/>
      </w:rPr>
      <w:t>CISSS Montérégie-Est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575"/>
    <w:multiLevelType w:val="hybridMultilevel"/>
    <w:tmpl w:val="53CAD7A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019A11EB"/>
    <w:multiLevelType w:val="hybridMultilevel"/>
    <w:tmpl w:val="AAC033FA"/>
    <w:lvl w:ilvl="0" w:tplc="C756E66E">
      <w:start w:val="26"/>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A0533D"/>
    <w:multiLevelType w:val="hybridMultilevel"/>
    <w:tmpl w:val="2A8A4FD8"/>
    <w:lvl w:ilvl="0" w:tplc="05B08134">
      <w:numFmt w:val="bullet"/>
      <w:lvlText w:val="-"/>
      <w:lvlJc w:val="left"/>
      <w:pPr>
        <w:ind w:left="720" w:hanging="360"/>
      </w:pPr>
      <w:rPr>
        <w:rFonts w:ascii="Arial Narrow" w:eastAsia="Arial Gras"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2063D3"/>
    <w:multiLevelType w:val="hybridMultilevel"/>
    <w:tmpl w:val="C2A4C1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A441331"/>
    <w:multiLevelType w:val="hybridMultilevel"/>
    <w:tmpl w:val="03EA84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8201B63"/>
    <w:multiLevelType w:val="hybridMultilevel"/>
    <w:tmpl w:val="BF26BA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A4A25D7"/>
    <w:multiLevelType w:val="hybridMultilevel"/>
    <w:tmpl w:val="D38663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F2512D"/>
    <w:multiLevelType w:val="hybridMultilevel"/>
    <w:tmpl w:val="C980C2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57E2386"/>
    <w:multiLevelType w:val="hybridMultilevel"/>
    <w:tmpl w:val="E60E5C32"/>
    <w:lvl w:ilvl="0" w:tplc="05B08134">
      <w:numFmt w:val="bullet"/>
      <w:lvlText w:val="-"/>
      <w:lvlJc w:val="left"/>
      <w:pPr>
        <w:ind w:left="720" w:hanging="360"/>
      </w:pPr>
      <w:rPr>
        <w:rFonts w:ascii="Arial Narrow" w:eastAsia="Arial Gras" w:hAnsi="Arial Narrow"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9FA0654"/>
    <w:multiLevelType w:val="hybridMultilevel"/>
    <w:tmpl w:val="F934D6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B2A1AB1"/>
    <w:multiLevelType w:val="hybridMultilevel"/>
    <w:tmpl w:val="37B473C4"/>
    <w:lvl w:ilvl="0" w:tplc="05B08134">
      <w:numFmt w:val="bullet"/>
      <w:lvlText w:val="-"/>
      <w:lvlJc w:val="left"/>
      <w:pPr>
        <w:tabs>
          <w:tab w:val="num" w:pos="0"/>
        </w:tabs>
        <w:ind w:left="113" w:hanging="113"/>
      </w:pPr>
      <w:rPr>
        <w:rFonts w:ascii="Arial Narrow" w:eastAsia="Arial Gras" w:hAnsi="Arial Narrow" w:cs="Arial"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1" w15:restartNumberingAfterBreak="0">
    <w:nsid w:val="5CAD3573"/>
    <w:multiLevelType w:val="hybridMultilevel"/>
    <w:tmpl w:val="D4E62C48"/>
    <w:lvl w:ilvl="0" w:tplc="4670BC1A">
      <w:start w:val="12"/>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0EC111E"/>
    <w:multiLevelType w:val="hybridMultilevel"/>
    <w:tmpl w:val="9CA6F84C"/>
    <w:lvl w:ilvl="0" w:tplc="05B08134">
      <w:numFmt w:val="bullet"/>
      <w:lvlText w:val="-"/>
      <w:lvlJc w:val="left"/>
      <w:pPr>
        <w:tabs>
          <w:tab w:val="num" w:pos="0"/>
        </w:tabs>
        <w:ind w:left="113" w:hanging="113"/>
      </w:pPr>
      <w:rPr>
        <w:rFonts w:ascii="Arial Narrow" w:eastAsia="Arial Gras" w:hAnsi="Arial Narrow" w:cs="Arial" w:hint="default"/>
      </w:rPr>
    </w:lvl>
    <w:lvl w:ilvl="1" w:tplc="0C0C0003" w:tentative="1">
      <w:start w:val="1"/>
      <w:numFmt w:val="bullet"/>
      <w:lvlText w:val="o"/>
      <w:lvlJc w:val="left"/>
      <w:pPr>
        <w:tabs>
          <w:tab w:val="num" w:pos="1383"/>
        </w:tabs>
        <w:ind w:left="1383" w:hanging="360"/>
      </w:pPr>
      <w:rPr>
        <w:rFonts w:ascii="Courier New" w:hAnsi="Courier New" w:cs="Courier New" w:hint="default"/>
      </w:rPr>
    </w:lvl>
    <w:lvl w:ilvl="2" w:tplc="0C0C0005" w:tentative="1">
      <w:start w:val="1"/>
      <w:numFmt w:val="bullet"/>
      <w:lvlText w:val=""/>
      <w:lvlJc w:val="left"/>
      <w:pPr>
        <w:tabs>
          <w:tab w:val="num" w:pos="2103"/>
        </w:tabs>
        <w:ind w:left="2103" w:hanging="360"/>
      </w:pPr>
      <w:rPr>
        <w:rFonts w:ascii="Wingdings" w:hAnsi="Wingdings" w:hint="default"/>
      </w:rPr>
    </w:lvl>
    <w:lvl w:ilvl="3" w:tplc="0C0C0001" w:tentative="1">
      <w:start w:val="1"/>
      <w:numFmt w:val="bullet"/>
      <w:lvlText w:val=""/>
      <w:lvlJc w:val="left"/>
      <w:pPr>
        <w:tabs>
          <w:tab w:val="num" w:pos="2823"/>
        </w:tabs>
        <w:ind w:left="2823" w:hanging="360"/>
      </w:pPr>
      <w:rPr>
        <w:rFonts w:ascii="Symbol" w:hAnsi="Symbol" w:hint="default"/>
      </w:rPr>
    </w:lvl>
    <w:lvl w:ilvl="4" w:tplc="0C0C0003" w:tentative="1">
      <w:start w:val="1"/>
      <w:numFmt w:val="bullet"/>
      <w:lvlText w:val="o"/>
      <w:lvlJc w:val="left"/>
      <w:pPr>
        <w:tabs>
          <w:tab w:val="num" w:pos="3543"/>
        </w:tabs>
        <w:ind w:left="3543" w:hanging="360"/>
      </w:pPr>
      <w:rPr>
        <w:rFonts w:ascii="Courier New" w:hAnsi="Courier New" w:cs="Courier New" w:hint="default"/>
      </w:rPr>
    </w:lvl>
    <w:lvl w:ilvl="5" w:tplc="0C0C0005" w:tentative="1">
      <w:start w:val="1"/>
      <w:numFmt w:val="bullet"/>
      <w:lvlText w:val=""/>
      <w:lvlJc w:val="left"/>
      <w:pPr>
        <w:tabs>
          <w:tab w:val="num" w:pos="4263"/>
        </w:tabs>
        <w:ind w:left="4263" w:hanging="360"/>
      </w:pPr>
      <w:rPr>
        <w:rFonts w:ascii="Wingdings" w:hAnsi="Wingdings" w:hint="default"/>
      </w:rPr>
    </w:lvl>
    <w:lvl w:ilvl="6" w:tplc="0C0C0001" w:tentative="1">
      <w:start w:val="1"/>
      <w:numFmt w:val="bullet"/>
      <w:lvlText w:val=""/>
      <w:lvlJc w:val="left"/>
      <w:pPr>
        <w:tabs>
          <w:tab w:val="num" w:pos="4983"/>
        </w:tabs>
        <w:ind w:left="4983" w:hanging="360"/>
      </w:pPr>
      <w:rPr>
        <w:rFonts w:ascii="Symbol" w:hAnsi="Symbol" w:hint="default"/>
      </w:rPr>
    </w:lvl>
    <w:lvl w:ilvl="7" w:tplc="0C0C0003" w:tentative="1">
      <w:start w:val="1"/>
      <w:numFmt w:val="bullet"/>
      <w:lvlText w:val="o"/>
      <w:lvlJc w:val="left"/>
      <w:pPr>
        <w:tabs>
          <w:tab w:val="num" w:pos="5703"/>
        </w:tabs>
        <w:ind w:left="5703" w:hanging="360"/>
      </w:pPr>
      <w:rPr>
        <w:rFonts w:ascii="Courier New" w:hAnsi="Courier New" w:cs="Courier New" w:hint="default"/>
      </w:rPr>
    </w:lvl>
    <w:lvl w:ilvl="8" w:tplc="0C0C0005" w:tentative="1">
      <w:start w:val="1"/>
      <w:numFmt w:val="bullet"/>
      <w:lvlText w:val=""/>
      <w:lvlJc w:val="left"/>
      <w:pPr>
        <w:tabs>
          <w:tab w:val="num" w:pos="6423"/>
        </w:tabs>
        <w:ind w:left="6423" w:hanging="360"/>
      </w:pPr>
      <w:rPr>
        <w:rFonts w:ascii="Wingdings" w:hAnsi="Wingdings" w:hint="default"/>
      </w:rPr>
    </w:lvl>
  </w:abstractNum>
  <w:abstractNum w:abstractNumId="13" w15:restartNumberingAfterBreak="0">
    <w:nsid w:val="78035065"/>
    <w:multiLevelType w:val="hybridMultilevel"/>
    <w:tmpl w:val="F702A2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AD20BEE"/>
    <w:multiLevelType w:val="hybridMultilevel"/>
    <w:tmpl w:val="B0F2B200"/>
    <w:lvl w:ilvl="0" w:tplc="920A2AD6">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7D9343A1"/>
    <w:multiLevelType w:val="hybridMultilevel"/>
    <w:tmpl w:val="8B1E79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E6E182C"/>
    <w:multiLevelType w:val="hybridMultilevel"/>
    <w:tmpl w:val="F6E0AFAA"/>
    <w:lvl w:ilvl="0" w:tplc="05B08134">
      <w:numFmt w:val="bullet"/>
      <w:lvlText w:val="-"/>
      <w:lvlJc w:val="left"/>
      <w:pPr>
        <w:ind w:left="720" w:hanging="360"/>
      </w:pPr>
      <w:rPr>
        <w:rFonts w:ascii="Arial Narrow" w:eastAsia="Arial Gras"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3"/>
  </w:num>
  <w:num w:numId="5">
    <w:abstractNumId w:val="7"/>
  </w:num>
  <w:num w:numId="6">
    <w:abstractNumId w:val="9"/>
  </w:num>
  <w:num w:numId="7">
    <w:abstractNumId w:val="6"/>
  </w:num>
  <w:num w:numId="8">
    <w:abstractNumId w:val="11"/>
  </w:num>
  <w:num w:numId="9">
    <w:abstractNumId w:val="1"/>
  </w:num>
  <w:num w:numId="10">
    <w:abstractNumId w:val="14"/>
  </w:num>
  <w:num w:numId="11">
    <w:abstractNumId w:val="9"/>
  </w:num>
  <w:num w:numId="12">
    <w:abstractNumId w:val="6"/>
  </w:num>
  <w:num w:numId="13">
    <w:abstractNumId w:val="12"/>
  </w:num>
  <w:num w:numId="14">
    <w:abstractNumId w:val="4"/>
  </w:num>
  <w:num w:numId="15">
    <w:abstractNumId w:val="5"/>
  </w:num>
  <w:num w:numId="16">
    <w:abstractNumId w:val="2"/>
  </w:num>
  <w:num w:numId="17">
    <w:abstractNumId w:val="8"/>
  </w:num>
  <w:num w:numId="18">
    <w:abstractNumId w:val="16"/>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05F"/>
    <w:rsid w:val="0000059E"/>
    <w:rsid w:val="00002CED"/>
    <w:rsid w:val="000039F2"/>
    <w:rsid w:val="000063F2"/>
    <w:rsid w:val="00017374"/>
    <w:rsid w:val="00022616"/>
    <w:rsid w:val="00024F73"/>
    <w:rsid w:val="00024FAD"/>
    <w:rsid w:val="000253CB"/>
    <w:rsid w:val="00025537"/>
    <w:rsid w:val="00027016"/>
    <w:rsid w:val="00030763"/>
    <w:rsid w:val="0003252E"/>
    <w:rsid w:val="00034CB0"/>
    <w:rsid w:val="00042E08"/>
    <w:rsid w:val="000437C7"/>
    <w:rsid w:val="00046EF1"/>
    <w:rsid w:val="000548DF"/>
    <w:rsid w:val="00064F5A"/>
    <w:rsid w:val="00074C0D"/>
    <w:rsid w:val="000810B8"/>
    <w:rsid w:val="0009617F"/>
    <w:rsid w:val="000A045E"/>
    <w:rsid w:val="000B0969"/>
    <w:rsid w:val="000B2FB6"/>
    <w:rsid w:val="000C4B02"/>
    <w:rsid w:val="000D269A"/>
    <w:rsid w:val="000D31FD"/>
    <w:rsid w:val="000D60A1"/>
    <w:rsid w:val="000E242E"/>
    <w:rsid w:val="000E76CD"/>
    <w:rsid w:val="000F24E5"/>
    <w:rsid w:val="000F47D8"/>
    <w:rsid w:val="00115C86"/>
    <w:rsid w:val="00116558"/>
    <w:rsid w:val="00116F04"/>
    <w:rsid w:val="00117661"/>
    <w:rsid w:val="00121FB2"/>
    <w:rsid w:val="00124964"/>
    <w:rsid w:val="00125093"/>
    <w:rsid w:val="00131043"/>
    <w:rsid w:val="0013414B"/>
    <w:rsid w:val="001455F6"/>
    <w:rsid w:val="00151E7F"/>
    <w:rsid w:val="00161AA0"/>
    <w:rsid w:val="00161F37"/>
    <w:rsid w:val="00170793"/>
    <w:rsid w:val="00171D8C"/>
    <w:rsid w:val="00177F2B"/>
    <w:rsid w:val="00183ED0"/>
    <w:rsid w:val="00185104"/>
    <w:rsid w:val="00190B29"/>
    <w:rsid w:val="001917E5"/>
    <w:rsid w:val="00192E66"/>
    <w:rsid w:val="00194772"/>
    <w:rsid w:val="001A2FA9"/>
    <w:rsid w:val="001A6A79"/>
    <w:rsid w:val="001B07D7"/>
    <w:rsid w:val="001B3A7C"/>
    <w:rsid w:val="001B5D75"/>
    <w:rsid w:val="001B6685"/>
    <w:rsid w:val="001C3931"/>
    <w:rsid w:val="001C4337"/>
    <w:rsid w:val="001C456D"/>
    <w:rsid w:val="001C4780"/>
    <w:rsid w:val="001C4AF2"/>
    <w:rsid w:val="001C53E0"/>
    <w:rsid w:val="001D553D"/>
    <w:rsid w:val="001D7985"/>
    <w:rsid w:val="001E6FC0"/>
    <w:rsid w:val="002057EB"/>
    <w:rsid w:val="00210856"/>
    <w:rsid w:val="002135D8"/>
    <w:rsid w:val="002143AD"/>
    <w:rsid w:val="00214449"/>
    <w:rsid w:val="002149D8"/>
    <w:rsid w:val="002150D2"/>
    <w:rsid w:val="00220232"/>
    <w:rsid w:val="002262DF"/>
    <w:rsid w:val="00230D91"/>
    <w:rsid w:val="002312D1"/>
    <w:rsid w:val="00236595"/>
    <w:rsid w:val="002378AF"/>
    <w:rsid w:val="00237CD6"/>
    <w:rsid w:val="00244AF0"/>
    <w:rsid w:val="00247F0D"/>
    <w:rsid w:val="0025063A"/>
    <w:rsid w:val="00251FDC"/>
    <w:rsid w:val="00252D70"/>
    <w:rsid w:val="00253F0E"/>
    <w:rsid w:val="002545F0"/>
    <w:rsid w:val="00257236"/>
    <w:rsid w:val="0026650C"/>
    <w:rsid w:val="00271467"/>
    <w:rsid w:val="0027421B"/>
    <w:rsid w:val="00281B6C"/>
    <w:rsid w:val="00282570"/>
    <w:rsid w:val="00282E8C"/>
    <w:rsid w:val="00292773"/>
    <w:rsid w:val="00292F03"/>
    <w:rsid w:val="002A59DE"/>
    <w:rsid w:val="002B3165"/>
    <w:rsid w:val="002B3CB9"/>
    <w:rsid w:val="002B55A6"/>
    <w:rsid w:val="002C139C"/>
    <w:rsid w:val="002C389C"/>
    <w:rsid w:val="002C3A70"/>
    <w:rsid w:val="002C5010"/>
    <w:rsid w:val="002D0D60"/>
    <w:rsid w:val="002D6234"/>
    <w:rsid w:val="002E7EAA"/>
    <w:rsid w:val="002F0338"/>
    <w:rsid w:val="002F6F7B"/>
    <w:rsid w:val="00311DA2"/>
    <w:rsid w:val="00315852"/>
    <w:rsid w:val="00315E5F"/>
    <w:rsid w:val="00325A52"/>
    <w:rsid w:val="003277BA"/>
    <w:rsid w:val="00333124"/>
    <w:rsid w:val="003340C6"/>
    <w:rsid w:val="00335E8A"/>
    <w:rsid w:val="00337556"/>
    <w:rsid w:val="003400C8"/>
    <w:rsid w:val="00342F12"/>
    <w:rsid w:val="00343C4B"/>
    <w:rsid w:val="003575B1"/>
    <w:rsid w:val="003578D9"/>
    <w:rsid w:val="00363B19"/>
    <w:rsid w:val="00367139"/>
    <w:rsid w:val="00373BC3"/>
    <w:rsid w:val="003749C3"/>
    <w:rsid w:val="00396DEE"/>
    <w:rsid w:val="003A5F1B"/>
    <w:rsid w:val="003A7BEB"/>
    <w:rsid w:val="003B11EC"/>
    <w:rsid w:val="003B28D1"/>
    <w:rsid w:val="003B455C"/>
    <w:rsid w:val="003B463A"/>
    <w:rsid w:val="003B5094"/>
    <w:rsid w:val="003B7F2C"/>
    <w:rsid w:val="003C194E"/>
    <w:rsid w:val="003C383D"/>
    <w:rsid w:val="003C549F"/>
    <w:rsid w:val="003D4081"/>
    <w:rsid w:val="003D557A"/>
    <w:rsid w:val="003E0E9C"/>
    <w:rsid w:val="003E21CD"/>
    <w:rsid w:val="003E2488"/>
    <w:rsid w:val="003E75E1"/>
    <w:rsid w:val="003F5322"/>
    <w:rsid w:val="003F5A7F"/>
    <w:rsid w:val="003F6F6E"/>
    <w:rsid w:val="003F7058"/>
    <w:rsid w:val="00400836"/>
    <w:rsid w:val="004064B3"/>
    <w:rsid w:val="004068A6"/>
    <w:rsid w:val="0042250A"/>
    <w:rsid w:val="00424BB3"/>
    <w:rsid w:val="00443D83"/>
    <w:rsid w:val="0044525C"/>
    <w:rsid w:val="00450094"/>
    <w:rsid w:val="0045162C"/>
    <w:rsid w:val="00451DFA"/>
    <w:rsid w:val="0045317B"/>
    <w:rsid w:val="00453BD5"/>
    <w:rsid w:val="004549D0"/>
    <w:rsid w:val="00457595"/>
    <w:rsid w:val="00457825"/>
    <w:rsid w:val="00461F1D"/>
    <w:rsid w:val="00462425"/>
    <w:rsid w:val="0047402F"/>
    <w:rsid w:val="00474737"/>
    <w:rsid w:val="00474A7E"/>
    <w:rsid w:val="0047734A"/>
    <w:rsid w:val="004777EE"/>
    <w:rsid w:val="00481C36"/>
    <w:rsid w:val="00482658"/>
    <w:rsid w:val="00485B9C"/>
    <w:rsid w:val="00490221"/>
    <w:rsid w:val="00492F8A"/>
    <w:rsid w:val="00494F9E"/>
    <w:rsid w:val="004963E9"/>
    <w:rsid w:val="004A03A8"/>
    <w:rsid w:val="004A5756"/>
    <w:rsid w:val="004B006D"/>
    <w:rsid w:val="004B1E65"/>
    <w:rsid w:val="004B27E5"/>
    <w:rsid w:val="004B72E5"/>
    <w:rsid w:val="004C0CFC"/>
    <w:rsid w:val="004C362C"/>
    <w:rsid w:val="004C6A7D"/>
    <w:rsid w:val="004D0BA5"/>
    <w:rsid w:val="004D453B"/>
    <w:rsid w:val="004D7A11"/>
    <w:rsid w:val="004E5C8A"/>
    <w:rsid w:val="004E69F0"/>
    <w:rsid w:val="004F2AD7"/>
    <w:rsid w:val="004F3E18"/>
    <w:rsid w:val="0050020C"/>
    <w:rsid w:val="00507203"/>
    <w:rsid w:val="00515415"/>
    <w:rsid w:val="00515D44"/>
    <w:rsid w:val="0054262D"/>
    <w:rsid w:val="00542E7C"/>
    <w:rsid w:val="00546595"/>
    <w:rsid w:val="005471EC"/>
    <w:rsid w:val="005500EA"/>
    <w:rsid w:val="00551863"/>
    <w:rsid w:val="0055570F"/>
    <w:rsid w:val="00557C7B"/>
    <w:rsid w:val="0056376A"/>
    <w:rsid w:val="00564059"/>
    <w:rsid w:val="005665BB"/>
    <w:rsid w:val="00572123"/>
    <w:rsid w:val="005850FF"/>
    <w:rsid w:val="0058568C"/>
    <w:rsid w:val="005908C6"/>
    <w:rsid w:val="00597CDC"/>
    <w:rsid w:val="005A0755"/>
    <w:rsid w:val="005A242C"/>
    <w:rsid w:val="005A40A2"/>
    <w:rsid w:val="005B4E6B"/>
    <w:rsid w:val="005B4ED3"/>
    <w:rsid w:val="005B60FC"/>
    <w:rsid w:val="005C6DCB"/>
    <w:rsid w:val="005D093E"/>
    <w:rsid w:val="005D150A"/>
    <w:rsid w:val="005D463E"/>
    <w:rsid w:val="005D522C"/>
    <w:rsid w:val="005E1AA7"/>
    <w:rsid w:val="005E4AC0"/>
    <w:rsid w:val="005E6B46"/>
    <w:rsid w:val="005F1097"/>
    <w:rsid w:val="005F3397"/>
    <w:rsid w:val="005F5378"/>
    <w:rsid w:val="005F7E1D"/>
    <w:rsid w:val="006105DF"/>
    <w:rsid w:val="00621C9A"/>
    <w:rsid w:val="00624573"/>
    <w:rsid w:val="0062769D"/>
    <w:rsid w:val="00627E3D"/>
    <w:rsid w:val="00631608"/>
    <w:rsid w:val="0063305F"/>
    <w:rsid w:val="006438DE"/>
    <w:rsid w:val="006443F7"/>
    <w:rsid w:val="00667854"/>
    <w:rsid w:val="00672FA0"/>
    <w:rsid w:val="00673E83"/>
    <w:rsid w:val="00680380"/>
    <w:rsid w:val="00692897"/>
    <w:rsid w:val="00694A76"/>
    <w:rsid w:val="006B21B7"/>
    <w:rsid w:val="006B260C"/>
    <w:rsid w:val="006B4CA7"/>
    <w:rsid w:val="006C5F04"/>
    <w:rsid w:val="006D0255"/>
    <w:rsid w:val="006D2885"/>
    <w:rsid w:val="006D2CA3"/>
    <w:rsid w:val="006D43B1"/>
    <w:rsid w:val="006D5194"/>
    <w:rsid w:val="006E5A43"/>
    <w:rsid w:val="006E607A"/>
    <w:rsid w:val="006E774E"/>
    <w:rsid w:val="006F6C5E"/>
    <w:rsid w:val="00700532"/>
    <w:rsid w:val="00702C8B"/>
    <w:rsid w:val="0070502E"/>
    <w:rsid w:val="007156EA"/>
    <w:rsid w:val="00715948"/>
    <w:rsid w:val="00715EB7"/>
    <w:rsid w:val="00720669"/>
    <w:rsid w:val="00720B94"/>
    <w:rsid w:val="00726CD9"/>
    <w:rsid w:val="00727F33"/>
    <w:rsid w:val="007332BA"/>
    <w:rsid w:val="007344C9"/>
    <w:rsid w:val="00740A81"/>
    <w:rsid w:val="00741DC4"/>
    <w:rsid w:val="00753D53"/>
    <w:rsid w:val="00756804"/>
    <w:rsid w:val="00760F98"/>
    <w:rsid w:val="00762DE5"/>
    <w:rsid w:val="007643D7"/>
    <w:rsid w:val="0076463D"/>
    <w:rsid w:val="00767776"/>
    <w:rsid w:val="007678ED"/>
    <w:rsid w:val="007701A9"/>
    <w:rsid w:val="00773BE5"/>
    <w:rsid w:val="007748BD"/>
    <w:rsid w:val="00776EB8"/>
    <w:rsid w:val="00784768"/>
    <w:rsid w:val="00784805"/>
    <w:rsid w:val="007924D1"/>
    <w:rsid w:val="00794EF6"/>
    <w:rsid w:val="007A1300"/>
    <w:rsid w:val="007A6406"/>
    <w:rsid w:val="007B05A4"/>
    <w:rsid w:val="007B4305"/>
    <w:rsid w:val="007C00F6"/>
    <w:rsid w:val="007C6B19"/>
    <w:rsid w:val="007C714B"/>
    <w:rsid w:val="007D0EB3"/>
    <w:rsid w:val="007D312D"/>
    <w:rsid w:val="007D4B5D"/>
    <w:rsid w:val="007D4F2F"/>
    <w:rsid w:val="007D5AA8"/>
    <w:rsid w:val="007D67B6"/>
    <w:rsid w:val="007F1C30"/>
    <w:rsid w:val="007F4513"/>
    <w:rsid w:val="00803DB8"/>
    <w:rsid w:val="008056FB"/>
    <w:rsid w:val="00820D08"/>
    <w:rsid w:val="008215F9"/>
    <w:rsid w:val="00822D3A"/>
    <w:rsid w:val="0083175E"/>
    <w:rsid w:val="00836196"/>
    <w:rsid w:val="008361F0"/>
    <w:rsid w:val="00845420"/>
    <w:rsid w:val="00850044"/>
    <w:rsid w:val="00852C91"/>
    <w:rsid w:val="008530CB"/>
    <w:rsid w:val="00855C29"/>
    <w:rsid w:val="0086372D"/>
    <w:rsid w:val="00863FE6"/>
    <w:rsid w:val="00866FD2"/>
    <w:rsid w:val="008731DA"/>
    <w:rsid w:val="008737F6"/>
    <w:rsid w:val="00875CDB"/>
    <w:rsid w:val="00876A15"/>
    <w:rsid w:val="00882863"/>
    <w:rsid w:val="008925D2"/>
    <w:rsid w:val="008971D7"/>
    <w:rsid w:val="008A3135"/>
    <w:rsid w:val="008A7F3F"/>
    <w:rsid w:val="008B076A"/>
    <w:rsid w:val="008B42A9"/>
    <w:rsid w:val="008B4376"/>
    <w:rsid w:val="008B4A9E"/>
    <w:rsid w:val="008C177B"/>
    <w:rsid w:val="008C365F"/>
    <w:rsid w:val="008C49BC"/>
    <w:rsid w:val="008C7543"/>
    <w:rsid w:val="008D36CC"/>
    <w:rsid w:val="008D44FC"/>
    <w:rsid w:val="008D56F0"/>
    <w:rsid w:val="008D5AB3"/>
    <w:rsid w:val="008E1B6A"/>
    <w:rsid w:val="008E28A5"/>
    <w:rsid w:val="008E65E9"/>
    <w:rsid w:val="008E6D18"/>
    <w:rsid w:val="008E70F4"/>
    <w:rsid w:val="008E7F84"/>
    <w:rsid w:val="009043D4"/>
    <w:rsid w:val="00910695"/>
    <w:rsid w:val="00913BB2"/>
    <w:rsid w:val="009204CB"/>
    <w:rsid w:val="00924A72"/>
    <w:rsid w:val="00926B75"/>
    <w:rsid w:val="00941B8B"/>
    <w:rsid w:val="009431B5"/>
    <w:rsid w:val="009467DC"/>
    <w:rsid w:val="009545F0"/>
    <w:rsid w:val="00957B75"/>
    <w:rsid w:val="00962203"/>
    <w:rsid w:val="00962B98"/>
    <w:rsid w:val="009633B1"/>
    <w:rsid w:val="00970DD8"/>
    <w:rsid w:val="009749A9"/>
    <w:rsid w:val="00977C26"/>
    <w:rsid w:val="0098684E"/>
    <w:rsid w:val="009917AB"/>
    <w:rsid w:val="00992039"/>
    <w:rsid w:val="00993373"/>
    <w:rsid w:val="009967A4"/>
    <w:rsid w:val="00997C1D"/>
    <w:rsid w:val="009A0306"/>
    <w:rsid w:val="009A0B02"/>
    <w:rsid w:val="009A32D1"/>
    <w:rsid w:val="009A5966"/>
    <w:rsid w:val="009B13D5"/>
    <w:rsid w:val="009B4061"/>
    <w:rsid w:val="009B73D4"/>
    <w:rsid w:val="009C14B4"/>
    <w:rsid w:val="009C229E"/>
    <w:rsid w:val="009C28BB"/>
    <w:rsid w:val="009C36CC"/>
    <w:rsid w:val="009D2F0A"/>
    <w:rsid w:val="009D4467"/>
    <w:rsid w:val="009E0991"/>
    <w:rsid w:val="009E684B"/>
    <w:rsid w:val="009F0C2B"/>
    <w:rsid w:val="009F1A4F"/>
    <w:rsid w:val="009F2414"/>
    <w:rsid w:val="009F40E3"/>
    <w:rsid w:val="00A04A9A"/>
    <w:rsid w:val="00A10FCA"/>
    <w:rsid w:val="00A14BBE"/>
    <w:rsid w:val="00A15330"/>
    <w:rsid w:val="00A23827"/>
    <w:rsid w:val="00A31B0F"/>
    <w:rsid w:val="00A31E7C"/>
    <w:rsid w:val="00A44F1C"/>
    <w:rsid w:val="00A44FAF"/>
    <w:rsid w:val="00A45218"/>
    <w:rsid w:val="00A474D8"/>
    <w:rsid w:val="00A504F6"/>
    <w:rsid w:val="00A52CD1"/>
    <w:rsid w:val="00A54257"/>
    <w:rsid w:val="00A54BFD"/>
    <w:rsid w:val="00A62E0A"/>
    <w:rsid w:val="00A630B9"/>
    <w:rsid w:val="00A64960"/>
    <w:rsid w:val="00A70AAB"/>
    <w:rsid w:val="00A77C44"/>
    <w:rsid w:val="00A82B26"/>
    <w:rsid w:val="00A9629A"/>
    <w:rsid w:val="00AA01C8"/>
    <w:rsid w:val="00AA1D82"/>
    <w:rsid w:val="00AA2A58"/>
    <w:rsid w:val="00AA4685"/>
    <w:rsid w:val="00AA558F"/>
    <w:rsid w:val="00AA7054"/>
    <w:rsid w:val="00AB2FC6"/>
    <w:rsid w:val="00AC16A7"/>
    <w:rsid w:val="00AC1BFF"/>
    <w:rsid w:val="00AC6CF7"/>
    <w:rsid w:val="00AD1AED"/>
    <w:rsid w:val="00AD5AA1"/>
    <w:rsid w:val="00AE231F"/>
    <w:rsid w:val="00AE70C1"/>
    <w:rsid w:val="00AF1E1D"/>
    <w:rsid w:val="00B140B0"/>
    <w:rsid w:val="00B14D57"/>
    <w:rsid w:val="00B17BC6"/>
    <w:rsid w:val="00B2114C"/>
    <w:rsid w:val="00B265DB"/>
    <w:rsid w:val="00B3244F"/>
    <w:rsid w:val="00B33284"/>
    <w:rsid w:val="00B34CA1"/>
    <w:rsid w:val="00B44DA3"/>
    <w:rsid w:val="00B46F20"/>
    <w:rsid w:val="00B47F92"/>
    <w:rsid w:val="00B53627"/>
    <w:rsid w:val="00B65041"/>
    <w:rsid w:val="00B654EA"/>
    <w:rsid w:val="00B66736"/>
    <w:rsid w:val="00B72BE2"/>
    <w:rsid w:val="00B76316"/>
    <w:rsid w:val="00B764D5"/>
    <w:rsid w:val="00B86102"/>
    <w:rsid w:val="00B865C7"/>
    <w:rsid w:val="00B87340"/>
    <w:rsid w:val="00B87E13"/>
    <w:rsid w:val="00B971EA"/>
    <w:rsid w:val="00BA0166"/>
    <w:rsid w:val="00BA2156"/>
    <w:rsid w:val="00BA7184"/>
    <w:rsid w:val="00BB2754"/>
    <w:rsid w:val="00BB5675"/>
    <w:rsid w:val="00BB6BAE"/>
    <w:rsid w:val="00BB7B61"/>
    <w:rsid w:val="00BC19AE"/>
    <w:rsid w:val="00BC767F"/>
    <w:rsid w:val="00BC7BE6"/>
    <w:rsid w:val="00BD1566"/>
    <w:rsid w:val="00BD303B"/>
    <w:rsid w:val="00BD3165"/>
    <w:rsid w:val="00BD4A11"/>
    <w:rsid w:val="00BE23B6"/>
    <w:rsid w:val="00BE2BA4"/>
    <w:rsid w:val="00BF0FEF"/>
    <w:rsid w:val="00BF6BB5"/>
    <w:rsid w:val="00C024E8"/>
    <w:rsid w:val="00C046A9"/>
    <w:rsid w:val="00C04704"/>
    <w:rsid w:val="00C048F2"/>
    <w:rsid w:val="00C05B65"/>
    <w:rsid w:val="00C075F2"/>
    <w:rsid w:val="00C228CD"/>
    <w:rsid w:val="00C24367"/>
    <w:rsid w:val="00C36ED3"/>
    <w:rsid w:val="00C43A41"/>
    <w:rsid w:val="00C51E11"/>
    <w:rsid w:val="00C56450"/>
    <w:rsid w:val="00C609CD"/>
    <w:rsid w:val="00C64A4D"/>
    <w:rsid w:val="00C66028"/>
    <w:rsid w:val="00C74787"/>
    <w:rsid w:val="00C757A9"/>
    <w:rsid w:val="00C765AB"/>
    <w:rsid w:val="00C83E5C"/>
    <w:rsid w:val="00C8405D"/>
    <w:rsid w:val="00C84C77"/>
    <w:rsid w:val="00C85F4E"/>
    <w:rsid w:val="00C912E0"/>
    <w:rsid w:val="00C939FF"/>
    <w:rsid w:val="00C97906"/>
    <w:rsid w:val="00C97D5B"/>
    <w:rsid w:val="00CA2CB7"/>
    <w:rsid w:val="00CA77B1"/>
    <w:rsid w:val="00CC5213"/>
    <w:rsid w:val="00CD5908"/>
    <w:rsid w:val="00CE204E"/>
    <w:rsid w:val="00CE27FF"/>
    <w:rsid w:val="00CE304A"/>
    <w:rsid w:val="00CE5D08"/>
    <w:rsid w:val="00CF127F"/>
    <w:rsid w:val="00CF1B01"/>
    <w:rsid w:val="00CF247B"/>
    <w:rsid w:val="00D00B54"/>
    <w:rsid w:val="00D0162C"/>
    <w:rsid w:val="00D03B6D"/>
    <w:rsid w:val="00D053B0"/>
    <w:rsid w:val="00D073B2"/>
    <w:rsid w:val="00D15BE3"/>
    <w:rsid w:val="00D16B6D"/>
    <w:rsid w:val="00D25980"/>
    <w:rsid w:val="00D27926"/>
    <w:rsid w:val="00D4038C"/>
    <w:rsid w:val="00D42D05"/>
    <w:rsid w:val="00D45C00"/>
    <w:rsid w:val="00D52115"/>
    <w:rsid w:val="00D577D8"/>
    <w:rsid w:val="00D63320"/>
    <w:rsid w:val="00D65D9E"/>
    <w:rsid w:val="00D71634"/>
    <w:rsid w:val="00D71A73"/>
    <w:rsid w:val="00D80D72"/>
    <w:rsid w:val="00D86215"/>
    <w:rsid w:val="00D908AC"/>
    <w:rsid w:val="00DA26F1"/>
    <w:rsid w:val="00DA2E51"/>
    <w:rsid w:val="00DA61C4"/>
    <w:rsid w:val="00DA6258"/>
    <w:rsid w:val="00DA6D3A"/>
    <w:rsid w:val="00DA7BA3"/>
    <w:rsid w:val="00DB14DB"/>
    <w:rsid w:val="00DB6C3D"/>
    <w:rsid w:val="00DD1FE7"/>
    <w:rsid w:val="00DD340A"/>
    <w:rsid w:val="00DD35D2"/>
    <w:rsid w:val="00DD48E8"/>
    <w:rsid w:val="00DD6148"/>
    <w:rsid w:val="00DD66FD"/>
    <w:rsid w:val="00DE39EE"/>
    <w:rsid w:val="00DE434E"/>
    <w:rsid w:val="00DE45D6"/>
    <w:rsid w:val="00DE7D1D"/>
    <w:rsid w:val="00DF19EB"/>
    <w:rsid w:val="00DF2884"/>
    <w:rsid w:val="00DF7BDE"/>
    <w:rsid w:val="00E013D1"/>
    <w:rsid w:val="00E02995"/>
    <w:rsid w:val="00E02A84"/>
    <w:rsid w:val="00E03A0C"/>
    <w:rsid w:val="00E15DAD"/>
    <w:rsid w:val="00E225C5"/>
    <w:rsid w:val="00E22B7B"/>
    <w:rsid w:val="00E26ED6"/>
    <w:rsid w:val="00E27FCF"/>
    <w:rsid w:val="00E332FE"/>
    <w:rsid w:val="00E343A3"/>
    <w:rsid w:val="00E35BC1"/>
    <w:rsid w:val="00E35F9F"/>
    <w:rsid w:val="00E35FF9"/>
    <w:rsid w:val="00E4692F"/>
    <w:rsid w:val="00E526A5"/>
    <w:rsid w:val="00E6057D"/>
    <w:rsid w:val="00E636A8"/>
    <w:rsid w:val="00E649B8"/>
    <w:rsid w:val="00E87808"/>
    <w:rsid w:val="00E919D1"/>
    <w:rsid w:val="00E92F7D"/>
    <w:rsid w:val="00E96F23"/>
    <w:rsid w:val="00EA25F8"/>
    <w:rsid w:val="00EA2933"/>
    <w:rsid w:val="00EA4E70"/>
    <w:rsid w:val="00EB226B"/>
    <w:rsid w:val="00EB4A62"/>
    <w:rsid w:val="00EC40F4"/>
    <w:rsid w:val="00EC7C9E"/>
    <w:rsid w:val="00ED62BB"/>
    <w:rsid w:val="00EE354D"/>
    <w:rsid w:val="00EE4397"/>
    <w:rsid w:val="00EE4C61"/>
    <w:rsid w:val="00EE5C18"/>
    <w:rsid w:val="00EF0D7A"/>
    <w:rsid w:val="00EF1317"/>
    <w:rsid w:val="00F02D50"/>
    <w:rsid w:val="00F109D7"/>
    <w:rsid w:val="00F201D6"/>
    <w:rsid w:val="00F21EDE"/>
    <w:rsid w:val="00F308BF"/>
    <w:rsid w:val="00F31210"/>
    <w:rsid w:val="00F35116"/>
    <w:rsid w:val="00F36E53"/>
    <w:rsid w:val="00F378B4"/>
    <w:rsid w:val="00F43931"/>
    <w:rsid w:val="00F46A87"/>
    <w:rsid w:val="00F63AEA"/>
    <w:rsid w:val="00F63CE3"/>
    <w:rsid w:val="00F65E92"/>
    <w:rsid w:val="00F67E93"/>
    <w:rsid w:val="00F745C5"/>
    <w:rsid w:val="00F74F17"/>
    <w:rsid w:val="00F75C26"/>
    <w:rsid w:val="00F762C3"/>
    <w:rsid w:val="00F80DD2"/>
    <w:rsid w:val="00F829AE"/>
    <w:rsid w:val="00F85433"/>
    <w:rsid w:val="00F87378"/>
    <w:rsid w:val="00F94390"/>
    <w:rsid w:val="00F9495F"/>
    <w:rsid w:val="00F94A3C"/>
    <w:rsid w:val="00FA0F1D"/>
    <w:rsid w:val="00FA1986"/>
    <w:rsid w:val="00FA2389"/>
    <w:rsid w:val="00FA59EA"/>
    <w:rsid w:val="00FB022E"/>
    <w:rsid w:val="00FB14BB"/>
    <w:rsid w:val="00FB4C0C"/>
    <w:rsid w:val="00FB7802"/>
    <w:rsid w:val="00FC21D0"/>
    <w:rsid w:val="00FC4566"/>
    <w:rsid w:val="00FC48EE"/>
    <w:rsid w:val="00FC5191"/>
    <w:rsid w:val="00FC53EE"/>
    <w:rsid w:val="00FC5B4B"/>
    <w:rsid w:val="00FD043A"/>
    <w:rsid w:val="00FD26C3"/>
    <w:rsid w:val="00FD390B"/>
    <w:rsid w:val="00FD3B18"/>
    <w:rsid w:val="00FD3D0C"/>
    <w:rsid w:val="00FD4B61"/>
    <w:rsid w:val="00FF0A0E"/>
    <w:rsid w:val="00FF293A"/>
    <w:rsid w:val="00FF61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8E9E1"/>
  <w15:chartTrackingRefBased/>
  <w15:docId w15:val="{BED9AD8A-53E6-4CC8-9B70-8CC7D893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F73"/>
    <w:rPr>
      <w:rFonts w:ascii="Arial" w:hAnsi="Arial"/>
      <w:sz w:val="22"/>
      <w:szCs w:val="24"/>
    </w:rPr>
  </w:style>
  <w:style w:type="paragraph" w:styleId="Titre3">
    <w:name w:val="heading 3"/>
    <w:basedOn w:val="Normal"/>
    <w:next w:val="Normal"/>
    <w:link w:val="Titre3Car"/>
    <w:unhideWhenUsed/>
    <w:qFormat/>
    <w:rsid w:val="00B865C7"/>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33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4B27E5"/>
    <w:pPr>
      <w:tabs>
        <w:tab w:val="center" w:pos="4320"/>
        <w:tab w:val="right" w:pos="8640"/>
      </w:tabs>
    </w:pPr>
  </w:style>
  <w:style w:type="paragraph" w:styleId="Pieddepage">
    <w:name w:val="footer"/>
    <w:basedOn w:val="Normal"/>
    <w:rsid w:val="004B27E5"/>
    <w:pPr>
      <w:tabs>
        <w:tab w:val="center" w:pos="4320"/>
        <w:tab w:val="right" w:pos="8640"/>
      </w:tabs>
    </w:pPr>
  </w:style>
  <w:style w:type="paragraph" w:styleId="Textedebulles">
    <w:name w:val="Balloon Text"/>
    <w:basedOn w:val="Normal"/>
    <w:link w:val="TextedebullesCar"/>
    <w:rsid w:val="0003252E"/>
    <w:rPr>
      <w:rFonts w:ascii="Tahoma" w:hAnsi="Tahoma" w:cs="Tahoma"/>
      <w:sz w:val="16"/>
      <w:szCs w:val="16"/>
    </w:rPr>
  </w:style>
  <w:style w:type="character" w:customStyle="1" w:styleId="TextedebullesCar">
    <w:name w:val="Texte de bulles Car"/>
    <w:link w:val="Textedebulles"/>
    <w:rsid w:val="0003252E"/>
    <w:rPr>
      <w:rFonts w:ascii="Tahoma" w:hAnsi="Tahoma" w:cs="Tahoma"/>
      <w:sz w:val="16"/>
      <w:szCs w:val="16"/>
    </w:rPr>
  </w:style>
  <w:style w:type="paragraph" w:styleId="Paragraphedeliste">
    <w:name w:val="List Paragraph"/>
    <w:basedOn w:val="Normal"/>
    <w:uiPriority w:val="34"/>
    <w:qFormat/>
    <w:rsid w:val="00C757A9"/>
    <w:pPr>
      <w:ind w:left="720"/>
      <w:contextualSpacing/>
    </w:pPr>
  </w:style>
  <w:style w:type="character" w:customStyle="1" w:styleId="Titre3Car">
    <w:name w:val="Titre 3 Car"/>
    <w:basedOn w:val="Policepardfaut"/>
    <w:link w:val="Titre3"/>
    <w:rsid w:val="00B865C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937167">
      <w:bodyDiv w:val="1"/>
      <w:marLeft w:val="0"/>
      <w:marRight w:val="0"/>
      <w:marTop w:val="0"/>
      <w:marBottom w:val="0"/>
      <w:divBdr>
        <w:top w:val="none" w:sz="0" w:space="0" w:color="auto"/>
        <w:left w:val="none" w:sz="0" w:space="0" w:color="auto"/>
        <w:bottom w:val="none" w:sz="0" w:space="0" w:color="auto"/>
        <w:right w:val="none" w:sz="0" w:space="0" w:color="auto"/>
      </w:divBdr>
    </w:div>
    <w:div w:id="678850839">
      <w:bodyDiv w:val="1"/>
      <w:marLeft w:val="0"/>
      <w:marRight w:val="0"/>
      <w:marTop w:val="0"/>
      <w:marBottom w:val="0"/>
      <w:divBdr>
        <w:top w:val="none" w:sz="0" w:space="0" w:color="auto"/>
        <w:left w:val="none" w:sz="0" w:space="0" w:color="auto"/>
        <w:bottom w:val="none" w:sz="0" w:space="0" w:color="auto"/>
        <w:right w:val="none" w:sz="0" w:space="0" w:color="auto"/>
      </w:divBdr>
    </w:div>
    <w:div w:id="697777356">
      <w:bodyDiv w:val="1"/>
      <w:marLeft w:val="0"/>
      <w:marRight w:val="0"/>
      <w:marTop w:val="0"/>
      <w:marBottom w:val="0"/>
      <w:divBdr>
        <w:top w:val="none" w:sz="0" w:space="0" w:color="auto"/>
        <w:left w:val="none" w:sz="0" w:space="0" w:color="auto"/>
        <w:bottom w:val="none" w:sz="0" w:space="0" w:color="auto"/>
        <w:right w:val="none" w:sz="0" w:space="0" w:color="auto"/>
      </w:divBdr>
    </w:div>
    <w:div w:id="820853218">
      <w:bodyDiv w:val="1"/>
      <w:marLeft w:val="0"/>
      <w:marRight w:val="0"/>
      <w:marTop w:val="0"/>
      <w:marBottom w:val="0"/>
      <w:divBdr>
        <w:top w:val="none" w:sz="0" w:space="0" w:color="auto"/>
        <w:left w:val="none" w:sz="0" w:space="0" w:color="auto"/>
        <w:bottom w:val="none" w:sz="0" w:space="0" w:color="auto"/>
        <w:right w:val="none" w:sz="0" w:space="0" w:color="auto"/>
      </w:divBdr>
    </w:div>
    <w:div w:id="839007178">
      <w:bodyDiv w:val="1"/>
      <w:marLeft w:val="0"/>
      <w:marRight w:val="0"/>
      <w:marTop w:val="0"/>
      <w:marBottom w:val="0"/>
      <w:divBdr>
        <w:top w:val="none" w:sz="0" w:space="0" w:color="auto"/>
        <w:left w:val="none" w:sz="0" w:space="0" w:color="auto"/>
        <w:bottom w:val="none" w:sz="0" w:space="0" w:color="auto"/>
        <w:right w:val="none" w:sz="0" w:space="0" w:color="auto"/>
      </w:divBdr>
    </w:div>
    <w:div w:id="1102143524">
      <w:bodyDiv w:val="1"/>
      <w:marLeft w:val="0"/>
      <w:marRight w:val="0"/>
      <w:marTop w:val="0"/>
      <w:marBottom w:val="0"/>
      <w:divBdr>
        <w:top w:val="none" w:sz="0" w:space="0" w:color="auto"/>
        <w:left w:val="none" w:sz="0" w:space="0" w:color="auto"/>
        <w:bottom w:val="none" w:sz="0" w:space="0" w:color="auto"/>
        <w:right w:val="none" w:sz="0" w:space="0" w:color="auto"/>
      </w:divBdr>
    </w:div>
    <w:div w:id="1553233141">
      <w:bodyDiv w:val="1"/>
      <w:marLeft w:val="0"/>
      <w:marRight w:val="0"/>
      <w:marTop w:val="0"/>
      <w:marBottom w:val="0"/>
      <w:divBdr>
        <w:top w:val="none" w:sz="0" w:space="0" w:color="auto"/>
        <w:left w:val="none" w:sz="0" w:space="0" w:color="auto"/>
        <w:bottom w:val="none" w:sz="0" w:space="0" w:color="auto"/>
        <w:right w:val="none" w:sz="0" w:space="0" w:color="auto"/>
      </w:divBdr>
    </w:div>
    <w:div w:id="1596785204">
      <w:bodyDiv w:val="1"/>
      <w:marLeft w:val="0"/>
      <w:marRight w:val="0"/>
      <w:marTop w:val="0"/>
      <w:marBottom w:val="0"/>
      <w:divBdr>
        <w:top w:val="none" w:sz="0" w:space="0" w:color="auto"/>
        <w:left w:val="none" w:sz="0" w:space="0" w:color="auto"/>
        <w:bottom w:val="none" w:sz="0" w:space="0" w:color="auto"/>
        <w:right w:val="none" w:sz="0" w:space="0" w:color="auto"/>
      </w:divBdr>
    </w:div>
    <w:div w:id="1648974065">
      <w:bodyDiv w:val="1"/>
      <w:marLeft w:val="0"/>
      <w:marRight w:val="0"/>
      <w:marTop w:val="0"/>
      <w:marBottom w:val="0"/>
      <w:divBdr>
        <w:top w:val="none" w:sz="0" w:space="0" w:color="auto"/>
        <w:left w:val="none" w:sz="0" w:space="0" w:color="auto"/>
        <w:bottom w:val="none" w:sz="0" w:space="0" w:color="auto"/>
        <w:right w:val="none" w:sz="0" w:space="0" w:color="auto"/>
      </w:divBdr>
    </w:div>
    <w:div w:id="1706640757">
      <w:bodyDiv w:val="1"/>
      <w:marLeft w:val="0"/>
      <w:marRight w:val="0"/>
      <w:marTop w:val="0"/>
      <w:marBottom w:val="0"/>
      <w:divBdr>
        <w:top w:val="none" w:sz="0" w:space="0" w:color="auto"/>
        <w:left w:val="none" w:sz="0" w:space="0" w:color="auto"/>
        <w:bottom w:val="none" w:sz="0" w:space="0" w:color="auto"/>
        <w:right w:val="none" w:sz="0" w:space="0" w:color="auto"/>
      </w:divBdr>
    </w:div>
    <w:div w:id="1845512399">
      <w:bodyDiv w:val="1"/>
      <w:marLeft w:val="0"/>
      <w:marRight w:val="0"/>
      <w:marTop w:val="0"/>
      <w:marBottom w:val="0"/>
      <w:divBdr>
        <w:top w:val="none" w:sz="0" w:space="0" w:color="auto"/>
        <w:left w:val="none" w:sz="0" w:space="0" w:color="auto"/>
        <w:bottom w:val="none" w:sz="0" w:space="0" w:color="auto"/>
        <w:right w:val="none" w:sz="0" w:space="0" w:color="auto"/>
      </w:divBdr>
    </w:div>
    <w:div w:id="20218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5__=0ABB0BE5DFC117968f9e8a93d@isn.rtss.qc.ca"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13FEC-94A5-46FD-83FC-B8B83ECF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2837</Words>
  <Characters>15604</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CONGÉ SANS SOLDE D’UN MOIS</vt:lpstr>
    </vt:vector>
  </TitlesOfParts>
  <Company>APTS</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CONGÉ SANS SOLDE D’UN MOIS</dc:title>
  <dc:subject/>
  <dc:creator>France Nadeau</dc:creator>
  <cp:keywords/>
  <cp:lastModifiedBy>François Chamberland</cp:lastModifiedBy>
  <cp:revision>2</cp:revision>
  <cp:lastPrinted>2019-04-05T14:24:00Z</cp:lastPrinted>
  <dcterms:created xsi:type="dcterms:W3CDTF">2020-06-12T11:25:00Z</dcterms:created>
  <dcterms:modified xsi:type="dcterms:W3CDTF">2020-06-12T11:25:00Z</dcterms:modified>
</cp:coreProperties>
</file>